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9B57A" w14:textId="77777777" w:rsidR="000A23C5" w:rsidRPr="00490FA0" w:rsidRDefault="000A23C5" w:rsidP="00490FA0">
      <w:pPr>
        <w:jc w:val="center"/>
        <w:rPr>
          <w:b/>
          <w:color w:val="000000"/>
          <w:lang w:val="pt-PT"/>
        </w:rPr>
      </w:pPr>
      <w:bookmarkStart w:id="0" w:name="_GoBack"/>
      <w:bookmarkEnd w:id="0"/>
      <w:r w:rsidRPr="00490FA0">
        <w:rPr>
          <w:b/>
          <w:color w:val="000000"/>
          <w:lang w:val="pt-PT"/>
        </w:rPr>
        <w:t>SESSÃO DE ABERTURA DA</w:t>
      </w:r>
      <w:r w:rsidR="00EA5C35" w:rsidRPr="00490FA0">
        <w:rPr>
          <w:b/>
          <w:color w:val="000000"/>
          <w:lang w:val="pt-PT"/>
        </w:rPr>
        <w:t xml:space="preserve"> </w:t>
      </w:r>
      <w:r w:rsidRPr="00490FA0">
        <w:rPr>
          <w:b/>
          <w:color w:val="000000"/>
          <w:lang w:val="pt-PT"/>
        </w:rPr>
        <w:t>XVIII CONFERÊNCIA DOS PRESIDENTES DAS REGIÕES ULTRAPERIFÉRICAS</w:t>
      </w:r>
    </w:p>
    <w:p w14:paraId="3379B57B" w14:textId="77777777" w:rsidR="00EA5C35" w:rsidRPr="00490FA0" w:rsidRDefault="00EA5C35" w:rsidP="00490FA0">
      <w:pPr>
        <w:tabs>
          <w:tab w:val="left" w:pos="3435"/>
          <w:tab w:val="center" w:pos="4153"/>
        </w:tabs>
        <w:rPr>
          <w:color w:val="000000"/>
          <w:lang w:val="pt-PT"/>
        </w:rPr>
      </w:pPr>
    </w:p>
    <w:p w14:paraId="3379B57C" w14:textId="77777777" w:rsidR="000A23C5" w:rsidRPr="005F7D77" w:rsidRDefault="000A23C5" w:rsidP="00490FA0">
      <w:pPr>
        <w:tabs>
          <w:tab w:val="left" w:pos="3435"/>
          <w:tab w:val="center" w:pos="4153"/>
        </w:tabs>
        <w:jc w:val="center"/>
        <w:rPr>
          <w:b/>
          <w:color w:val="000000"/>
          <w:sz w:val="22"/>
          <w:szCs w:val="22"/>
          <w:lang w:val="pt-PT"/>
        </w:rPr>
      </w:pPr>
      <w:r w:rsidRPr="005F7D77">
        <w:rPr>
          <w:b/>
          <w:color w:val="000000"/>
          <w:sz w:val="22"/>
          <w:szCs w:val="22"/>
          <w:lang w:val="pt-PT"/>
        </w:rPr>
        <w:t xml:space="preserve">Horta, 13 de </w:t>
      </w:r>
      <w:r w:rsidR="00EA5C35" w:rsidRPr="005F7D77">
        <w:rPr>
          <w:b/>
          <w:color w:val="000000"/>
          <w:sz w:val="22"/>
          <w:szCs w:val="22"/>
          <w:lang w:val="pt-PT"/>
        </w:rPr>
        <w:t>s</w:t>
      </w:r>
      <w:r w:rsidRPr="005F7D77">
        <w:rPr>
          <w:b/>
          <w:color w:val="000000"/>
          <w:sz w:val="22"/>
          <w:szCs w:val="22"/>
          <w:lang w:val="pt-PT"/>
        </w:rPr>
        <w:t>etembro de 2012</w:t>
      </w:r>
    </w:p>
    <w:p w14:paraId="3379B57D" w14:textId="77777777" w:rsidR="00490FA0" w:rsidRDefault="00490FA0" w:rsidP="00490FA0">
      <w:pPr>
        <w:tabs>
          <w:tab w:val="left" w:pos="3435"/>
          <w:tab w:val="center" w:pos="4153"/>
        </w:tabs>
        <w:jc w:val="center"/>
        <w:rPr>
          <w:b/>
          <w:color w:val="000000"/>
          <w:lang w:val="pt-PT"/>
        </w:rPr>
      </w:pPr>
    </w:p>
    <w:p w14:paraId="3379B57E" w14:textId="77777777" w:rsidR="005F7D77" w:rsidRDefault="005F7D77" w:rsidP="00490FA0">
      <w:pPr>
        <w:tabs>
          <w:tab w:val="left" w:pos="3435"/>
          <w:tab w:val="center" w:pos="4153"/>
        </w:tabs>
        <w:jc w:val="center"/>
        <w:rPr>
          <w:b/>
          <w:color w:val="000000"/>
          <w:lang w:val="pt-PT"/>
        </w:rPr>
      </w:pPr>
    </w:p>
    <w:p w14:paraId="3379B57F" w14:textId="77777777" w:rsidR="00490FA0" w:rsidRPr="005F7D77" w:rsidRDefault="00490FA0" w:rsidP="00490FA0">
      <w:pPr>
        <w:tabs>
          <w:tab w:val="left" w:pos="3435"/>
          <w:tab w:val="center" w:pos="4153"/>
        </w:tabs>
        <w:jc w:val="center"/>
        <w:rPr>
          <w:b/>
          <w:i/>
          <w:color w:val="000000"/>
          <w:lang w:val="pt-PT"/>
        </w:rPr>
      </w:pPr>
      <w:r w:rsidRPr="005F7D77">
        <w:rPr>
          <w:b/>
          <w:i/>
          <w:color w:val="000000"/>
          <w:lang w:val="pt-PT"/>
        </w:rPr>
        <w:t>Intervenção do Presidente do Governo Regional dos Açores, Carlos César</w:t>
      </w:r>
    </w:p>
    <w:p w14:paraId="3379B580" w14:textId="77777777" w:rsidR="009614A0" w:rsidRPr="00490FA0" w:rsidRDefault="009614A0" w:rsidP="00490FA0">
      <w:pPr>
        <w:tabs>
          <w:tab w:val="left" w:pos="3435"/>
          <w:tab w:val="center" w:pos="4153"/>
        </w:tabs>
        <w:jc w:val="center"/>
        <w:rPr>
          <w:color w:val="000000"/>
          <w:lang w:val="pt-PT"/>
        </w:rPr>
      </w:pPr>
    </w:p>
    <w:p w14:paraId="3379B581" w14:textId="77777777" w:rsidR="000A23C5" w:rsidRPr="00490FA0" w:rsidRDefault="000E522B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Começo</w:t>
      </w:r>
      <w:r w:rsidR="00D465FC" w:rsidRPr="00490FA0">
        <w:rPr>
          <w:sz w:val="24"/>
          <w:szCs w:val="24"/>
        </w:rPr>
        <w:t xml:space="preserve"> por </w:t>
      </w:r>
      <w:r w:rsidR="00CE36E9" w:rsidRPr="00490FA0">
        <w:rPr>
          <w:sz w:val="24"/>
          <w:szCs w:val="24"/>
        </w:rPr>
        <w:t>dirigir</w:t>
      </w:r>
      <w:r w:rsidR="00D465FC" w:rsidRPr="00490FA0">
        <w:rPr>
          <w:sz w:val="24"/>
          <w:szCs w:val="24"/>
        </w:rPr>
        <w:t>,</w:t>
      </w:r>
      <w:r w:rsidR="002924C1" w:rsidRPr="00490FA0">
        <w:rPr>
          <w:sz w:val="24"/>
          <w:szCs w:val="24"/>
        </w:rPr>
        <w:t xml:space="preserve"> </w:t>
      </w:r>
      <w:r w:rsidR="00D465FC" w:rsidRPr="00490FA0">
        <w:rPr>
          <w:sz w:val="24"/>
          <w:szCs w:val="24"/>
        </w:rPr>
        <w:t xml:space="preserve">a todos os presentes, </w:t>
      </w:r>
      <w:r w:rsidR="00EA5C35" w:rsidRPr="00490FA0">
        <w:rPr>
          <w:sz w:val="24"/>
          <w:szCs w:val="24"/>
        </w:rPr>
        <w:t>uma saudação de boas-</w:t>
      </w:r>
      <w:r w:rsidR="002924C1" w:rsidRPr="00490FA0">
        <w:rPr>
          <w:sz w:val="24"/>
          <w:szCs w:val="24"/>
        </w:rPr>
        <w:t xml:space="preserve">vindas à Região Autónoma dos Açores e à </w:t>
      </w:r>
      <w:r w:rsidR="005C72F3" w:rsidRPr="00490FA0">
        <w:rPr>
          <w:sz w:val="24"/>
          <w:szCs w:val="24"/>
        </w:rPr>
        <w:t>XVIII</w:t>
      </w:r>
      <w:r w:rsidR="002924C1" w:rsidRPr="00490FA0">
        <w:rPr>
          <w:sz w:val="24"/>
          <w:szCs w:val="24"/>
        </w:rPr>
        <w:t xml:space="preserve"> Conferência dos Presidentes das Regiões Ultraperiféricas da União Europeia.</w:t>
      </w:r>
    </w:p>
    <w:p w14:paraId="3379B582" w14:textId="77777777" w:rsidR="00EA5C35" w:rsidRPr="00490FA0" w:rsidRDefault="00EA5C35" w:rsidP="00490FA0">
      <w:pPr>
        <w:pStyle w:val="Cabealho"/>
        <w:jc w:val="both"/>
        <w:rPr>
          <w:sz w:val="24"/>
          <w:szCs w:val="24"/>
        </w:rPr>
      </w:pPr>
    </w:p>
    <w:p w14:paraId="3379B583" w14:textId="77777777" w:rsidR="00AF53F1" w:rsidRPr="00490FA0" w:rsidRDefault="00CE36E9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 xml:space="preserve">A satisfação, </w:t>
      </w:r>
      <w:r w:rsidR="005C72F3" w:rsidRPr="00490FA0">
        <w:rPr>
          <w:sz w:val="24"/>
          <w:szCs w:val="24"/>
        </w:rPr>
        <w:t>que tenho mantido</w:t>
      </w:r>
      <w:r w:rsidRPr="00490FA0">
        <w:rPr>
          <w:sz w:val="24"/>
          <w:szCs w:val="24"/>
        </w:rPr>
        <w:t xml:space="preserve"> </w:t>
      </w:r>
      <w:r w:rsidR="002F01D6" w:rsidRPr="00490FA0">
        <w:rPr>
          <w:sz w:val="24"/>
          <w:szCs w:val="24"/>
        </w:rPr>
        <w:t xml:space="preserve">ao longo dos últimos anos, </w:t>
      </w:r>
      <w:r w:rsidR="00B226A8" w:rsidRPr="00490FA0">
        <w:rPr>
          <w:sz w:val="24"/>
          <w:szCs w:val="24"/>
        </w:rPr>
        <w:t>com</w:t>
      </w:r>
      <w:r w:rsidR="005C72F3" w:rsidRPr="00490FA0">
        <w:rPr>
          <w:sz w:val="24"/>
          <w:szCs w:val="24"/>
        </w:rPr>
        <w:t xml:space="preserve">o participante nos trabalhos desta </w:t>
      </w:r>
      <w:r w:rsidRPr="00490FA0">
        <w:rPr>
          <w:sz w:val="24"/>
          <w:szCs w:val="24"/>
        </w:rPr>
        <w:t>Conferência</w:t>
      </w:r>
      <w:r w:rsidR="00B226A8" w:rsidRPr="00490FA0">
        <w:rPr>
          <w:sz w:val="24"/>
          <w:szCs w:val="24"/>
        </w:rPr>
        <w:t xml:space="preserve"> </w:t>
      </w:r>
      <w:r w:rsidRPr="00490FA0">
        <w:rPr>
          <w:sz w:val="24"/>
          <w:szCs w:val="24"/>
        </w:rPr>
        <w:t>é</w:t>
      </w:r>
      <w:r w:rsidR="00EA5C35" w:rsidRPr="00490FA0">
        <w:rPr>
          <w:sz w:val="24"/>
          <w:szCs w:val="24"/>
        </w:rPr>
        <w:t>,</w:t>
      </w:r>
      <w:r w:rsidRPr="00490FA0">
        <w:rPr>
          <w:sz w:val="24"/>
          <w:szCs w:val="24"/>
        </w:rPr>
        <w:t xml:space="preserve"> desta vez</w:t>
      </w:r>
      <w:r w:rsidR="00D62AC8" w:rsidRPr="00490FA0">
        <w:rPr>
          <w:sz w:val="24"/>
          <w:szCs w:val="24"/>
        </w:rPr>
        <w:t>,</w:t>
      </w:r>
      <w:r w:rsidR="00B226A8" w:rsidRPr="00490FA0">
        <w:rPr>
          <w:sz w:val="24"/>
          <w:szCs w:val="24"/>
        </w:rPr>
        <w:t xml:space="preserve"> </w:t>
      </w:r>
      <w:r w:rsidR="005C72F3" w:rsidRPr="00490FA0">
        <w:rPr>
          <w:sz w:val="24"/>
          <w:szCs w:val="24"/>
        </w:rPr>
        <w:t xml:space="preserve">acrescida </w:t>
      </w:r>
      <w:r w:rsidRPr="00490FA0">
        <w:rPr>
          <w:sz w:val="24"/>
          <w:szCs w:val="24"/>
        </w:rPr>
        <w:t xml:space="preserve">pela honra </w:t>
      </w:r>
      <w:r w:rsidR="00D62AC8" w:rsidRPr="00490FA0">
        <w:rPr>
          <w:sz w:val="24"/>
          <w:szCs w:val="24"/>
        </w:rPr>
        <w:t>da sua realização nos Açores, justamente numa altura em que não só cesso a presidência deste organismo como</w:t>
      </w:r>
      <w:r w:rsidR="00C02E59" w:rsidRPr="00490FA0">
        <w:rPr>
          <w:sz w:val="24"/>
          <w:szCs w:val="24"/>
        </w:rPr>
        <w:t xml:space="preserve"> também</w:t>
      </w:r>
      <w:r w:rsidR="00D62AC8" w:rsidRPr="00490FA0">
        <w:rPr>
          <w:sz w:val="24"/>
          <w:szCs w:val="24"/>
        </w:rPr>
        <w:t xml:space="preserve"> as minhas funções de presidente do Governo dos Açores após 16 anos no exercício </w:t>
      </w:r>
      <w:r w:rsidR="00B47985" w:rsidRPr="00490FA0">
        <w:rPr>
          <w:sz w:val="24"/>
          <w:szCs w:val="24"/>
        </w:rPr>
        <w:t>do cargo</w:t>
      </w:r>
      <w:r w:rsidR="00D62AC8" w:rsidRPr="00490FA0">
        <w:rPr>
          <w:sz w:val="24"/>
          <w:szCs w:val="24"/>
        </w:rPr>
        <w:t>.</w:t>
      </w:r>
      <w:r w:rsidR="00AF53F1" w:rsidRPr="00490FA0">
        <w:rPr>
          <w:sz w:val="24"/>
          <w:szCs w:val="24"/>
        </w:rPr>
        <w:t xml:space="preserve"> </w:t>
      </w:r>
    </w:p>
    <w:p w14:paraId="3379B584" w14:textId="77777777" w:rsidR="00AF53F1" w:rsidRPr="00490FA0" w:rsidRDefault="00AF53F1" w:rsidP="00490FA0">
      <w:pPr>
        <w:pStyle w:val="Cabealho"/>
        <w:jc w:val="both"/>
        <w:rPr>
          <w:sz w:val="24"/>
          <w:szCs w:val="24"/>
        </w:rPr>
      </w:pPr>
    </w:p>
    <w:p w14:paraId="3379B585" w14:textId="77777777" w:rsidR="002E3746" w:rsidRPr="00490FA0" w:rsidRDefault="00AF53F1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 xml:space="preserve">Exorto, por isso, todos os representantes das regiões a prosseguirem e intensificarem o seu trabalho comum de defesa da nossa singularidade e estatuto na União Europeia. </w:t>
      </w:r>
    </w:p>
    <w:p w14:paraId="3379B586" w14:textId="77777777" w:rsidR="002E3746" w:rsidRPr="00490FA0" w:rsidRDefault="002E3746" w:rsidP="00490FA0">
      <w:pPr>
        <w:pStyle w:val="Cabealho"/>
        <w:jc w:val="both"/>
        <w:rPr>
          <w:sz w:val="24"/>
          <w:szCs w:val="24"/>
        </w:rPr>
      </w:pPr>
    </w:p>
    <w:p w14:paraId="3379B587" w14:textId="77777777" w:rsidR="000C1FF3" w:rsidRPr="00490FA0" w:rsidRDefault="00AF53F1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Esse esforço é ainda mais importante, neste momento difícil para a sustentabilidade</w:t>
      </w:r>
      <w:r w:rsidR="008F777B" w:rsidRPr="00490FA0">
        <w:rPr>
          <w:sz w:val="24"/>
          <w:szCs w:val="24"/>
        </w:rPr>
        <w:t xml:space="preserve"> do projeto de uma Europa Unida,</w:t>
      </w:r>
      <w:r w:rsidRPr="00490FA0">
        <w:rPr>
          <w:sz w:val="24"/>
          <w:szCs w:val="24"/>
        </w:rPr>
        <w:t xml:space="preserve"> não só económica e financeira, como </w:t>
      </w:r>
      <w:proofErr w:type="gramStart"/>
      <w:r w:rsidRPr="00490FA0">
        <w:rPr>
          <w:sz w:val="24"/>
          <w:szCs w:val="24"/>
        </w:rPr>
        <w:t xml:space="preserve">nos planos </w:t>
      </w:r>
      <w:r w:rsidR="009C2E11" w:rsidRPr="00490FA0">
        <w:rPr>
          <w:sz w:val="24"/>
          <w:szCs w:val="24"/>
        </w:rPr>
        <w:t>social</w:t>
      </w:r>
      <w:proofErr w:type="gramEnd"/>
      <w:r w:rsidRPr="00490FA0">
        <w:rPr>
          <w:sz w:val="24"/>
          <w:szCs w:val="24"/>
        </w:rPr>
        <w:t xml:space="preserve"> e institucional.</w:t>
      </w:r>
      <w:r w:rsidR="00260CAF" w:rsidRPr="00490FA0">
        <w:rPr>
          <w:sz w:val="24"/>
          <w:szCs w:val="24"/>
        </w:rPr>
        <w:t xml:space="preserve"> Para mim, tal como para um número crescente de cidadãos, só</w:t>
      </w:r>
      <w:r w:rsidR="008F777B" w:rsidRPr="00490FA0">
        <w:rPr>
          <w:sz w:val="24"/>
          <w:szCs w:val="24"/>
        </w:rPr>
        <w:t xml:space="preserve"> uma Europa reformada nessa nova dimensão será capaz de assegurar a sua autonomia e competitividade no </w:t>
      </w:r>
      <w:r w:rsidR="009C2E11" w:rsidRPr="00490FA0">
        <w:rPr>
          <w:sz w:val="24"/>
          <w:szCs w:val="24"/>
        </w:rPr>
        <w:t xml:space="preserve">contexto </w:t>
      </w:r>
      <w:r w:rsidR="008F777B" w:rsidRPr="00490FA0">
        <w:rPr>
          <w:sz w:val="24"/>
          <w:szCs w:val="24"/>
        </w:rPr>
        <w:t>internacional e conter a degradação</w:t>
      </w:r>
      <w:r w:rsidR="000C1FF3" w:rsidRPr="00490FA0">
        <w:rPr>
          <w:sz w:val="24"/>
          <w:szCs w:val="24"/>
        </w:rPr>
        <w:t xml:space="preserve"> rápida</w:t>
      </w:r>
      <w:r w:rsidR="008F777B" w:rsidRPr="00490FA0">
        <w:rPr>
          <w:sz w:val="24"/>
          <w:szCs w:val="24"/>
        </w:rPr>
        <w:t xml:space="preserve"> a que se assiste na sua coesão política</w:t>
      </w:r>
      <w:r w:rsidR="000C1FF3" w:rsidRPr="00490FA0">
        <w:rPr>
          <w:sz w:val="24"/>
          <w:szCs w:val="24"/>
        </w:rPr>
        <w:t xml:space="preserve"> e territorial</w:t>
      </w:r>
      <w:r w:rsidR="008F777B" w:rsidRPr="00490FA0">
        <w:rPr>
          <w:sz w:val="24"/>
          <w:szCs w:val="24"/>
        </w:rPr>
        <w:t xml:space="preserve"> e no seu mercado interno.</w:t>
      </w:r>
      <w:r w:rsidR="002E3746" w:rsidRPr="00490FA0">
        <w:rPr>
          <w:sz w:val="24"/>
          <w:szCs w:val="24"/>
        </w:rPr>
        <w:t xml:space="preserve"> </w:t>
      </w:r>
      <w:r w:rsidR="003D60BB" w:rsidRPr="00490FA0">
        <w:rPr>
          <w:sz w:val="24"/>
          <w:szCs w:val="24"/>
        </w:rPr>
        <w:t xml:space="preserve">E não se pense que essa ambição de uma Europa Unida é sonho que só </w:t>
      </w:r>
      <w:r w:rsidR="00A7146F" w:rsidRPr="00490FA0">
        <w:rPr>
          <w:sz w:val="24"/>
          <w:szCs w:val="24"/>
        </w:rPr>
        <w:t xml:space="preserve">serve </w:t>
      </w:r>
      <w:r w:rsidR="003D60BB" w:rsidRPr="00490FA0">
        <w:rPr>
          <w:sz w:val="24"/>
          <w:szCs w:val="24"/>
        </w:rPr>
        <w:t>de socorro aos mais pequenos</w:t>
      </w:r>
      <w:r w:rsidR="00477B6C" w:rsidRPr="00490FA0">
        <w:rPr>
          <w:sz w:val="24"/>
          <w:szCs w:val="24"/>
        </w:rPr>
        <w:t xml:space="preserve"> e aos mais frágeis perante as injustiças</w:t>
      </w:r>
      <w:r w:rsidR="003D60BB" w:rsidRPr="00490FA0">
        <w:rPr>
          <w:sz w:val="24"/>
          <w:szCs w:val="24"/>
        </w:rPr>
        <w:t>; os países mais fortes</w:t>
      </w:r>
      <w:r w:rsidR="00A7146F" w:rsidRPr="00490FA0">
        <w:rPr>
          <w:sz w:val="24"/>
          <w:szCs w:val="24"/>
        </w:rPr>
        <w:t>,</w:t>
      </w:r>
      <w:r w:rsidR="003D60BB" w:rsidRPr="00490FA0">
        <w:rPr>
          <w:sz w:val="24"/>
          <w:szCs w:val="24"/>
        </w:rPr>
        <w:t xml:space="preserve"> </w:t>
      </w:r>
      <w:r w:rsidR="002054E8" w:rsidRPr="00490FA0">
        <w:rPr>
          <w:sz w:val="24"/>
          <w:szCs w:val="24"/>
        </w:rPr>
        <w:t>tal como os empresários mais</w:t>
      </w:r>
      <w:r w:rsidR="003D60BB" w:rsidRPr="00490FA0">
        <w:rPr>
          <w:sz w:val="24"/>
          <w:szCs w:val="24"/>
        </w:rPr>
        <w:t xml:space="preserve"> ricos</w:t>
      </w:r>
      <w:r w:rsidR="00A7146F" w:rsidRPr="00490FA0">
        <w:rPr>
          <w:sz w:val="24"/>
          <w:szCs w:val="24"/>
        </w:rPr>
        <w:t>,</w:t>
      </w:r>
      <w:r w:rsidR="003D60BB" w:rsidRPr="00490FA0">
        <w:rPr>
          <w:sz w:val="24"/>
          <w:szCs w:val="24"/>
        </w:rPr>
        <w:t xml:space="preserve"> não o serão mais</w:t>
      </w:r>
      <w:r w:rsidR="00620966" w:rsidRPr="00490FA0">
        <w:rPr>
          <w:sz w:val="24"/>
          <w:szCs w:val="24"/>
        </w:rPr>
        <w:t>,</w:t>
      </w:r>
      <w:r w:rsidR="003D60BB" w:rsidRPr="00490FA0">
        <w:rPr>
          <w:sz w:val="24"/>
          <w:szCs w:val="24"/>
        </w:rPr>
        <w:t xml:space="preserve"> ou por muito mais tempo</w:t>
      </w:r>
      <w:r w:rsidR="00620966" w:rsidRPr="00490FA0">
        <w:rPr>
          <w:sz w:val="24"/>
          <w:szCs w:val="24"/>
        </w:rPr>
        <w:t>,</w:t>
      </w:r>
      <w:r w:rsidR="003D60BB" w:rsidRPr="00490FA0">
        <w:rPr>
          <w:sz w:val="24"/>
          <w:szCs w:val="24"/>
        </w:rPr>
        <w:t xml:space="preserve"> à custa da marginalidade ou da decadência dos seus vizinhos</w:t>
      </w:r>
      <w:r w:rsidR="005E793B" w:rsidRPr="00490FA0">
        <w:rPr>
          <w:sz w:val="24"/>
          <w:szCs w:val="24"/>
        </w:rPr>
        <w:t xml:space="preserve"> e concidadãos europeus</w:t>
      </w:r>
      <w:r w:rsidR="003D60BB" w:rsidRPr="00490FA0">
        <w:rPr>
          <w:sz w:val="24"/>
          <w:szCs w:val="24"/>
        </w:rPr>
        <w:t xml:space="preserve">. </w:t>
      </w:r>
    </w:p>
    <w:p w14:paraId="3379B588" w14:textId="77777777" w:rsidR="000C1FF3" w:rsidRPr="00490FA0" w:rsidRDefault="000C1FF3" w:rsidP="00490FA0">
      <w:pPr>
        <w:pStyle w:val="Cabealho"/>
        <w:jc w:val="both"/>
        <w:rPr>
          <w:sz w:val="24"/>
          <w:szCs w:val="24"/>
        </w:rPr>
      </w:pPr>
    </w:p>
    <w:p w14:paraId="3379B589" w14:textId="77777777" w:rsidR="002924C1" w:rsidRPr="00490FA0" w:rsidRDefault="000C1FF3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O que temos</w:t>
      </w:r>
      <w:r w:rsidR="00620966" w:rsidRPr="00490FA0">
        <w:rPr>
          <w:sz w:val="24"/>
          <w:szCs w:val="24"/>
        </w:rPr>
        <w:t xml:space="preserve"> todos </w:t>
      </w:r>
      <w:r w:rsidR="00C02E59" w:rsidRPr="00490FA0">
        <w:rPr>
          <w:sz w:val="24"/>
          <w:szCs w:val="24"/>
        </w:rPr>
        <w:t>de</w:t>
      </w:r>
      <w:r w:rsidRPr="00490FA0">
        <w:rPr>
          <w:sz w:val="24"/>
          <w:szCs w:val="24"/>
        </w:rPr>
        <w:t xml:space="preserve"> tomar con</w:t>
      </w:r>
      <w:r w:rsidR="009C2E11" w:rsidRPr="00490FA0">
        <w:rPr>
          <w:sz w:val="24"/>
          <w:szCs w:val="24"/>
        </w:rPr>
        <w:t xml:space="preserve">sciência – e isso já tarda! – </w:t>
      </w:r>
      <w:proofErr w:type="gramStart"/>
      <w:r w:rsidR="009C2E11" w:rsidRPr="00490FA0">
        <w:rPr>
          <w:sz w:val="24"/>
          <w:szCs w:val="24"/>
        </w:rPr>
        <w:t>é</w:t>
      </w:r>
      <w:proofErr w:type="gramEnd"/>
      <w:r w:rsidR="009C2E11" w:rsidRPr="00490FA0">
        <w:rPr>
          <w:sz w:val="24"/>
          <w:szCs w:val="24"/>
        </w:rPr>
        <w:t xml:space="preserve"> </w:t>
      </w:r>
      <w:r w:rsidRPr="00490FA0">
        <w:rPr>
          <w:sz w:val="24"/>
          <w:szCs w:val="24"/>
        </w:rPr>
        <w:t>que, como escreveu recentemente um dos mais importantes intelectuais portugueses, “Não precisamos que ninguém nos salve. Precisamos de nos salvar nós mesmos</w:t>
      </w:r>
      <w:r w:rsidR="00C02E59" w:rsidRPr="00490FA0">
        <w:rPr>
          <w:sz w:val="24"/>
          <w:szCs w:val="24"/>
        </w:rPr>
        <w:t>”. É claro que</w:t>
      </w:r>
      <w:r w:rsidR="00A713F8" w:rsidRPr="00490FA0">
        <w:rPr>
          <w:sz w:val="24"/>
          <w:szCs w:val="24"/>
        </w:rPr>
        <w:t xml:space="preserve"> isso</w:t>
      </w:r>
      <w:r w:rsidR="00C02E59" w:rsidRPr="00490FA0">
        <w:rPr>
          <w:sz w:val="24"/>
          <w:szCs w:val="24"/>
        </w:rPr>
        <w:t xml:space="preserve"> “Já não é pouco”</w:t>
      </w:r>
      <w:r w:rsidR="00A713F8" w:rsidRPr="00490FA0">
        <w:rPr>
          <w:sz w:val="24"/>
          <w:szCs w:val="24"/>
        </w:rPr>
        <w:t xml:space="preserve"> e que deve mobilizar desde o presidente da comissão europeia ao presidente da região ultraperiférica, desde o empresário mais próspero ao cidadão mais humilde.</w:t>
      </w:r>
    </w:p>
    <w:p w14:paraId="3379B58A" w14:textId="77777777" w:rsidR="00EA5C35" w:rsidRPr="00490FA0" w:rsidRDefault="00EA5C35" w:rsidP="00490FA0">
      <w:pPr>
        <w:pStyle w:val="Cabealho"/>
        <w:jc w:val="both"/>
        <w:rPr>
          <w:sz w:val="24"/>
          <w:szCs w:val="24"/>
        </w:rPr>
      </w:pPr>
    </w:p>
    <w:p w14:paraId="3379B58B" w14:textId="77777777" w:rsidR="0027268A" w:rsidRPr="00490FA0" w:rsidRDefault="00654632" w:rsidP="00490FA0">
      <w:pPr>
        <w:pStyle w:val="Cabealho"/>
        <w:jc w:val="both"/>
        <w:rPr>
          <w:color w:val="000000" w:themeColor="text1"/>
          <w:sz w:val="24"/>
          <w:szCs w:val="24"/>
        </w:rPr>
      </w:pPr>
      <w:r w:rsidRPr="00490FA0">
        <w:rPr>
          <w:sz w:val="24"/>
          <w:szCs w:val="24"/>
        </w:rPr>
        <w:t xml:space="preserve">É também na </w:t>
      </w:r>
      <w:r w:rsidR="00FB09E4" w:rsidRPr="00490FA0">
        <w:rPr>
          <w:sz w:val="24"/>
          <w:szCs w:val="24"/>
        </w:rPr>
        <w:t>observação</w:t>
      </w:r>
      <w:r w:rsidRPr="00490FA0">
        <w:rPr>
          <w:sz w:val="24"/>
          <w:szCs w:val="24"/>
        </w:rPr>
        <w:t xml:space="preserve"> dessas perceç</w:t>
      </w:r>
      <w:r w:rsidR="00A7146F" w:rsidRPr="00490FA0">
        <w:rPr>
          <w:sz w:val="24"/>
          <w:szCs w:val="24"/>
        </w:rPr>
        <w:t>ões que estamos aqui reunidos nesta XVII</w:t>
      </w:r>
      <w:r w:rsidR="006C73A4" w:rsidRPr="00490FA0">
        <w:rPr>
          <w:sz w:val="24"/>
          <w:szCs w:val="24"/>
        </w:rPr>
        <w:t>I</w:t>
      </w:r>
      <w:r w:rsidR="00A7146F" w:rsidRPr="00490FA0">
        <w:rPr>
          <w:sz w:val="24"/>
          <w:szCs w:val="24"/>
        </w:rPr>
        <w:t xml:space="preserve"> Conferência. </w:t>
      </w:r>
      <w:r w:rsidR="00B226A8" w:rsidRPr="00490FA0">
        <w:rPr>
          <w:color w:val="000000" w:themeColor="text1"/>
          <w:sz w:val="24"/>
          <w:szCs w:val="24"/>
        </w:rPr>
        <w:t xml:space="preserve"> </w:t>
      </w:r>
    </w:p>
    <w:p w14:paraId="3379B58C" w14:textId="77777777" w:rsidR="00933BEE" w:rsidRPr="00490FA0" w:rsidRDefault="00933BEE" w:rsidP="00490FA0">
      <w:pPr>
        <w:pStyle w:val="Cabealho"/>
        <w:jc w:val="both"/>
        <w:rPr>
          <w:b/>
          <w:sz w:val="24"/>
          <w:szCs w:val="24"/>
        </w:rPr>
      </w:pPr>
    </w:p>
    <w:p w14:paraId="3379B58D" w14:textId="77777777" w:rsidR="00817623" w:rsidRPr="00490FA0" w:rsidRDefault="002F01D6" w:rsidP="00490FA0">
      <w:pPr>
        <w:jc w:val="both"/>
        <w:rPr>
          <w:lang w:val="pt-PT"/>
        </w:rPr>
      </w:pPr>
      <w:r w:rsidRPr="00490FA0">
        <w:rPr>
          <w:lang w:val="pt-PT"/>
        </w:rPr>
        <w:t>A</w:t>
      </w:r>
      <w:r w:rsidR="00B226A8" w:rsidRPr="00490FA0">
        <w:rPr>
          <w:lang w:val="pt-PT"/>
        </w:rPr>
        <w:t xml:space="preserve"> preparação do</w:t>
      </w:r>
      <w:r w:rsidR="00CE36E9" w:rsidRPr="00490FA0">
        <w:rPr>
          <w:lang w:val="pt-PT"/>
        </w:rPr>
        <w:t xml:space="preserve"> período de programação financeira 2014-2020 e </w:t>
      </w:r>
      <w:r w:rsidRPr="00490FA0">
        <w:rPr>
          <w:lang w:val="pt-PT"/>
        </w:rPr>
        <w:t xml:space="preserve">os debates sobre </w:t>
      </w:r>
      <w:r w:rsidR="00CE36E9" w:rsidRPr="00490FA0">
        <w:rPr>
          <w:lang w:val="pt-PT"/>
        </w:rPr>
        <w:t>as propostas para as políticas se</w:t>
      </w:r>
      <w:r w:rsidR="000D7B1B" w:rsidRPr="00490FA0">
        <w:rPr>
          <w:lang w:val="pt-PT"/>
        </w:rPr>
        <w:t>c</w:t>
      </w:r>
      <w:r w:rsidR="00CE36E9" w:rsidRPr="00490FA0">
        <w:rPr>
          <w:lang w:val="pt-PT"/>
        </w:rPr>
        <w:t>toriais da União Europeia</w:t>
      </w:r>
      <w:r w:rsidR="0081478A" w:rsidRPr="00490FA0">
        <w:rPr>
          <w:lang w:val="pt-PT"/>
        </w:rPr>
        <w:t xml:space="preserve"> decorrem</w:t>
      </w:r>
      <w:r w:rsidR="00EC21EA" w:rsidRPr="00490FA0">
        <w:rPr>
          <w:lang w:val="pt-PT"/>
        </w:rPr>
        <w:t>,</w:t>
      </w:r>
      <w:r w:rsidR="00C55502" w:rsidRPr="00490FA0">
        <w:rPr>
          <w:lang w:val="pt-PT"/>
        </w:rPr>
        <w:t xml:space="preserve"> pois, num</w:t>
      </w:r>
      <w:r w:rsidR="0081478A" w:rsidRPr="00490FA0">
        <w:rPr>
          <w:lang w:val="pt-PT"/>
        </w:rPr>
        <w:t xml:space="preserve"> contexto </w:t>
      </w:r>
      <w:r w:rsidR="00C1708B" w:rsidRPr="00490FA0">
        <w:rPr>
          <w:lang w:val="pt-PT"/>
        </w:rPr>
        <w:t>geral</w:t>
      </w:r>
      <w:r w:rsidR="00AA3FCD" w:rsidRPr="00490FA0">
        <w:rPr>
          <w:lang w:val="pt-PT"/>
        </w:rPr>
        <w:t xml:space="preserve"> </w:t>
      </w:r>
      <w:r w:rsidR="0081478A" w:rsidRPr="00490FA0">
        <w:rPr>
          <w:lang w:val="pt-PT"/>
        </w:rPr>
        <w:t>de crise</w:t>
      </w:r>
      <w:r w:rsidR="00C55502" w:rsidRPr="00490FA0">
        <w:rPr>
          <w:lang w:val="pt-PT"/>
        </w:rPr>
        <w:t xml:space="preserve"> onde as atenções divergem</w:t>
      </w:r>
      <w:r w:rsidR="0081478A" w:rsidRPr="00490FA0">
        <w:rPr>
          <w:lang w:val="pt-PT"/>
        </w:rPr>
        <w:t xml:space="preserve">. </w:t>
      </w:r>
    </w:p>
    <w:p w14:paraId="3379B58E" w14:textId="77777777" w:rsidR="00817623" w:rsidRPr="00490FA0" w:rsidRDefault="00817623" w:rsidP="00490FA0">
      <w:pPr>
        <w:jc w:val="both"/>
        <w:rPr>
          <w:lang w:val="pt-PT"/>
        </w:rPr>
      </w:pPr>
    </w:p>
    <w:p w14:paraId="3379B58F" w14:textId="77777777" w:rsidR="00CE43FE" w:rsidRPr="00490FA0" w:rsidRDefault="00C55502" w:rsidP="00490FA0">
      <w:pPr>
        <w:jc w:val="both"/>
        <w:rPr>
          <w:color w:val="000000" w:themeColor="text1"/>
          <w:lang w:val="pt-PT"/>
        </w:rPr>
      </w:pPr>
      <w:r w:rsidRPr="00490FA0">
        <w:rPr>
          <w:lang w:val="pt-PT"/>
        </w:rPr>
        <w:lastRenderedPageBreak/>
        <w:t>Por vezes, tais debates até surgem a alguns como esotéricos face às emergências diárias em vários países e</w:t>
      </w:r>
      <w:r w:rsidR="00817623" w:rsidRPr="00490FA0">
        <w:rPr>
          <w:lang w:val="pt-PT"/>
        </w:rPr>
        <w:t xml:space="preserve"> </w:t>
      </w:r>
      <w:r w:rsidRPr="00490FA0">
        <w:rPr>
          <w:lang w:val="pt-PT"/>
        </w:rPr>
        <w:t xml:space="preserve">regiões. </w:t>
      </w:r>
      <w:r w:rsidR="00817623" w:rsidRPr="00490FA0">
        <w:rPr>
          <w:lang w:val="pt-PT"/>
        </w:rPr>
        <w:t>A verdade, porém, é que na definição de um</w:t>
      </w:r>
      <w:r w:rsidR="0081478A" w:rsidRPr="00490FA0">
        <w:rPr>
          <w:lang w:val="pt-PT"/>
        </w:rPr>
        <w:t xml:space="preserve"> quadro</w:t>
      </w:r>
      <w:r w:rsidR="00AA3FCD" w:rsidRPr="00490FA0">
        <w:rPr>
          <w:lang w:val="pt-PT"/>
        </w:rPr>
        <w:t xml:space="preserve"> europeu</w:t>
      </w:r>
      <w:r w:rsidR="0081478A" w:rsidRPr="00490FA0">
        <w:rPr>
          <w:lang w:val="pt-PT"/>
        </w:rPr>
        <w:t xml:space="preserve"> </w:t>
      </w:r>
      <w:r w:rsidR="00C1708B" w:rsidRPr="00490FA0">
        <w:rPr>
          <w:lang w:val="pt-PT"/>
        </w:rPr>
        <w:t xml:space="preserve">para o </w:t>
      </w:r>
      <w:r w:rsidR="0081478A" w:rsidRPr="00490FA0">
        <w:rPr>
          <w:lang w:val="pt-PT"/>
        </w:rPr>
        <w:t>“horizonte 2020”</w:t>
      </w:r>
      <w:r w:rsidR="00817623" w:rsidRPr="00490FA0">
        <w:rPr>
          <w:lang w:val="pt-PT"/>
        </w:rPr>
        <w:t xml:space="preserve"> e, em especial, n</w:t>
      </w:r>
      <w:r w:rsidR="00AA3FCD" w:rsidRPr="00490FA0">
        <w:rPr>
          <w:lang w:val="pt-PT"/>
        </w:rPr>
        <w:t xml:space="preserve">a </w:t>
      </w:r>
      <w:r w:rsidR="00782945" w:rsidRPr="00490FA0">
        <w:rPr>
          <w:lang w:val="pt-PT"/>
        </w:rPr>
        <w:t>conceção</w:t>
      </w:r>
      <w:r w:rsidR="00AA3FCD" w:rsidRPr="00490FA0">
        <w:rPr>
          <w:lang w:val="pt-PT"/>
        </w:rPr>
        <w:t xml:space="preserve"> de políticas que promovam o investimento, o crescimento e o emprego</w:t>
      </w:r>
      <w:r w:rsidR="002650FA" w:rsidRPr="00490FA0">
        <w:rPr>
          <w:lang w:val="pt-PT"/>
        </w:rPr>
        <w:t xml:space="preserve"> sustentável</w:t>
      </w:r>
      <w:r w:rsidR="00817623" w:rsidRPr="00490FA0">
        <w:rPr>
          <w:lang w:val="pt-PT"/>
        </w:rPr>
        <w:t xml:space="preserve">, estarão, certamente, muitas das soluções necessárias para o caminho de consolidação e ou reabilitação que temos </w:t>
      </w:r>
      <w:r w:rsidR="00EC21EA" w:rsidRPr="00490FA0">
        <w:rPr>
          <w:lang w:val="pt-PT"/>
        </w:rPr>
        <w:t>de</w:t>
      </w:r>
      <w:r w:rsidR="00817623" w:rsidRPr="00490FA0">
        <w:rPr>
          <w:lang w:val="pt-PT"/>
        </w:rPr>
        <w:t xml:space="preserve"> fazer</w:t>
      </w:r>
      <w:r w:rsidR="000D7B1B" w:rsidRPr="00490FA0">
        <w:rPr>
          <w:lang w:val="pt-PT"/>
        </w:rPr>
        <w:t>.</w:t>
      </w:r>
      <w:r w:rsidR="00CE43FE" w:rsidRPr="00490FA0">
        <w:rPr>
          <w:lang w:val="pt-PT"/>
        </w:rPr>
        <w:t xml:space="preserve"> </w:t>
      </w:r>
      <w:r w:rsidR="00817623" w:rsidRPr="00490FA0">
        <w:rPr>
          <w:color w:val="000000" w:themeColor="text1"/>
          <w:lang w:val="pt-PT"/>
        </w:rPr>
        <w:t>Nesses âmbitos e</w:t>
      </w:r>
      <w:r w:rsidR="000D7CB4" w:rsidRPr="00490FA0">
        <w:rPr>
          <w:color w:val="000000" w:themeColor="text1"/>
          <w:lang w:val="pt-PT"/>
        </w:rPr>
        <w:t>s</w:t>
      </w:r>
      <w:r w:rsidR="00817623" w:rsidRPr="00490FA0">
        <w:rPr>
          <w:color w:val="000000" w:themeColor="text1"/>
          <w:lang w:val="pt-PT"/>
        </w:rPr>
        <w:t>tão todas as interrogações a que importa responder em nosso benefício em domínios como os da</w:t>
      </w:r>
      <w:r w:rsidR="00AA3FCD" w:rsidRPr="00490FA0">
        <w:rPr>
          <w:color w:val="000000" w:themeColor="text1"/>
          <w:lang w:val="pt-PT"/>
        </w:rPr>
        <w:t xml:space="preserve"> Política de Coesão, </w:t>
      </w:r>
      <w:r w:rsidR="00817623" w:rsidRPr="00490FA0">
        <w:rPr>
          <w:color w:val="000000" w:themeColor="text1"/>
          <w:lang w:val="pt-PT"/>
        </w:rPr>
        <w:t>d</w:t>
      </w:r>
      <w:r w:rsidR="00AA3FCD" w:rsidRPr="00490FA0">
        <w:rPr>
          <w:color w:val="000000" w:themeColor="text1"/>
          <w:lang w:val="pt-PT"/>
        </w:rPr>
        <w:t xml:space="preserve">a Política Agrícola ou a Política </w:t>
      </w:r>
      <w:r w:rsidR="00751518" w:rsidRPr="00490FA0">
        <w:rPr>
          <w:color w:val="000000" w:themeColor="text1"/>
          <w:lang w:val="pt-PT"/>
        </w:rPr>
        <w:t>das Pescas</w:t>
      </w:r>
      <w:r w:rsidR="00817623" w:rsidRPr="00490FA0">
        <w:rPr>
          <w:lang w:val="pt-PT"/>
        </w:rPr>
        <w:t xml:space="preserve"> –</w:t>
      </w:r>
      <w:r w:rsidR="002F01D6" w:rsidRPr="00490FA0">
        <w:rPr>
          <w:lang w:val="pt-PT"/>
        </w:rPr>
        <w:t xml:space="preserve"> dimensões</w:t>
      </w:r>
      <w:r w:rsidR="00817623" w:rsidRPr="00490FA0">
        <w:rPr>
          <w:lang w:val="pt-PT"/>
        </w:rPr>
        <w:t>,</w:t>
      </w:r>
      <w:r w:rsidR="0044763D" w:rsidRPr="00490FA0">
        <w:rPr>
          <w:lang w:val="pt-PT"/>
        </w:rPr>
        <w:t xml:space="preserve"> todas el</w:t>
      </w:r>
      <w:r w:rsidR="00817623" w:rsidRPr="00490FA0">
        <w:rPr>
          <w:lang w:val="pt-PT"/>
        </w:rPr>
        <w:t>as,</w:t>
      </w:r>
      <w:r w:rsidR="002F01D6" w:rsidRPr="00490FA0">
        <w:rPr>
          <w:color w:val="000000" w:themeColor="text1"/>
          <w:lang w:val="pt-PT"/>
        </w:rPr>
        <w:t xml:space="preserve"> especialmente importantes para as RUP. </w:t>
      </w:r>
    </w:p>
    <w:p w14:paraId="3379B590" w14:textId="77777777" w:rsidR="00AA3FCD" w:rsidRPr="00490FA0" w:rsidRDefault="0081478A" w:rsidP="00490FA0">
      <w:pPr>
        <w:jc w:val="both"/>
        <w:rPr>
          <w:lang w:val="pt-PT"/>
        </w:rPr>
      </w:pPr>
      <w:r w:rsidRPr="00490FA0">
        <w:rPr>
          <w:lang w:val="pt-PT"/>
        </w:rPr>
        <w:t xml:space="preserve"> </w:t>
      </w:r>
    </w:p>
    <w:p w14:paraId="3379B591" w14:textId="77777777" w:rsidR="00B226A8" w:rsidRPr="00490FA0" w:rsidRDefault="00726703" w:rsidP="00490FA0">
      <w:pPr>
        <w:jc w:val="both"/>
        <w:rPr>
          <w:lang w:val="pt-PT"/>
        </w:rPr>
      </w:pPr>
      <w:r w:rsidRPr="00490FA0">
        <w:rPr>
          <w:lang w:val="pt-PT"/>
        </w:rPr>
        <w:t xml:space="preserve">Há </w:t>
      </w:r>
      <w:r w:rsidR="0044763D" w:rsidRPr="00490FA0">
        <w:rPr>
          <w:lang w:val="pt-PT"/>
        </w:rPr>
        <w:t>cerca</w:t>
      </w:r>
      <w:r w:rsidRPr="00490FA0">
        <w:rPr>
          <w:lang w:val="pt-PT"/>
        </w:rPr>
        <w:t xml:space="preserve"> </w:t>
      </w:r>
      <w:r w:rsidRPr="00490FA0">
        <w:rPr>
          <w:color w:val="000000" w:themeColor="text1"/>
          <w:lang w:val="pt-PT"/>
        </w:rPr>
        <w:t xml:space="preserve">de um ano, </w:t>
      </w:r>
      <w:r w:rsidR="00782945" w:rsidRPr="00490FA0">
        <w:rPr>
          <w:color w:val="000000" w:themeColor="text1"/>
          <w:lang w:val="pt-PT"/>
        </w:rPr>
        <w:t>aquando da</w:t>
      </w:r>
      <w:r w:rsidRPr="00490FA0">
        <w:rPr>
          <w:color w:val="000000" w:themeColor="text1"/>
          <w:lang w:val="pt-PT"/>
        </w:rPr>
        <w:t xml:space="preserve"> conferência da Martinica, tinham sido </w:t>
      </w:r>
      <w:r w:rsidR="0044763D" w:rsidRPr="00490FA0">
        <w:rPr>
          <w:color w:val="000000" w:themeColor="text1"/>
          <w:lang w:val="pt-PT"/>
        </w:rPr>
        <w:t>pouco antes</w:t>
      </w:r>
      <w:r w:rsidRPr="00490FA0">
        <w:rPr>
          <w:color w:val="000000" w:themeColor="text1"/>
          <w:lang w:val="pt-PT"/>
        </w:rPr>
        <w:t xml:space="preserve"> </w:t>
      </w:r>
      <w:r w:rsidR="00A97CAC" w:rsidRPr="00490FA0">
        <w:rPr>
          <w:lang w:val="pt-PT"/>
        </w:rPr>
        <w:t>apresentadas</w:t>
      </w:r>
      <w:r w:rsidRPr="00490FA0">
        <w:rPr>
          <w:lang w:val="pt-PT"/>
        </w:rPr>
        <w:t xml:space="preserve"> as propostas da </w:t>
      </w:r>
      <w:r w:rsidRPr="00490FA0">
        <w:rPr>
          <w:color w:val="000000" w:themeColor="text1"/>
          <w:lang w:val="pt-PT"/>
        </w:rPr>
        <w:t>Comissão Europeia, às q</w:t>
      </w:r>
      <w:r w:rsidR="002F01D6" w:rsidRPr="00490FA0">
        <w:rPr>
          <w:color w:val="000000" w:themeColor="text1"/>
          <w:lang w:val="pt-PT"/>
        </w:rPr>
        <w:t>uais reagimos</w:t>
      </w:r>
      <w:r w:rsidR="0081478A" w:rsidRPr="00490FA0">
        <w:rPr>
          <w:color w:val="000000" w:themeColor="text1"/>
          <w:lang w:val="pt-PT"/>
        </w:rPr>
        <w:t xml:space="preserve"> em coerência com a linha de rumo </w:t>
      </w:r>
      <w:r w:rsidR="0044763D" w:rsidRPr="00490FA0">
        <w:rPr>
          <w:color w:val="000000" w:themeColor="text1"/>
          <w:lang w:val="pt-PT"/>
        </w:rPr>
        <w:t>já anteriormente</w:t>
      </w:r>
      <w:r w:rsidR="00782945" w:rsidRPr="00490FA0">
        <w:rPr>
          <w:color w:val="000000" w:themeColor="text1"/>
          <w:lang w:val="pt-PT"/>
        </w:rPr>
        <w:t xml:space="preserve"> </w:t>
      </w:r>
      <w:r w:rsidR="0081478A" w:rsidRPr="00490FA0">
        <w:rPr>
          <w:color w:val="000000" w:themeColor="text1"/>
          <w:lang w:val="pt-PT"/>
        </w:rPr>
        <w:t>traçada nos Memorandos de 2009 e 2010</w:t>
      </w:r>
      <w:r w:rsidR="0044763D" w:rsidRPr="00490FA0">
        <w:rPr>
          <w:color w:val="000000" w:themeColor="text1"/>
          <w:lang w:val="pt-PT"/>
        </w:rPr>
        <w:t>, especialmente</w:t>
      </w:r>
      <w:r w:rsidR="0081478A" w:rsidRPr="00490FA0">
        <w:rPr>
          <w:lang w:val="pt-PT"/>
        </w:rPr>
        <w:t xml:space="preserve"> no que diz respeito à Política de Coesão.</w:t>
      </w:r>
    </w:p>
    <w:p w14:paraId="3379B592" w14:textId="77777777" w:rsidR="002F01D6" w:rsidRPr="00490FA0" w:rsidRDefault="002F01D6" w:rsidP="00490FA0">
      <w:pPr>
        <w:jc w:val="both"/>
        <w:rPr>
          <w:lang w:val="pt-PT"/>
        </w:rPr>
      </w:pPr>
    </w:p>
    <w:p w14:paraId="3379B593" w14:textId="77777777" w:rsidR="00CE36E9" w:rsidRPr="00490FA0" w:rsidRDefault="00782945" w:rsidP="00490FA0">
      <w:pPr>
        <w:jc w:val="both"/>
        <w:rPr>
          <w:lang w:val="pt-PT"/>
        </w:rPr>
      </w:pPr>
      <w:r w:rsidRPr="00490FA0">
        <w:rPr>
          <w:color w:val="000000" w:themeColor="text1"/>
          <w:lang w:val="pt-PT"/>
        </w:rPr>
        <w:t>A</w:t>
      </w:r>
      <w:r w:rsidR="00A247F9" w:rsidRPr="00490FA0">
        <w:rPr>
          <w:color w:val="000000" w:themeColor="text1"/>
          <w:lang w:val="pt-PT"/>
        </w:rPr>
        <w:t xml:space="preserve"> defesa de uma Política Regional dotada </w:t>
      </w:r>
      <w:r w:rsidR="004E08C5" w:rsidRPr="00490FA0">
        <w:rPr>
          <w:color w:val="000000" w:themeColor="text1"/>
          <w:lang w:val="pt-PT"/>
        </w:rPr>
        <w:t>globalmente de</w:t>
      </w:r>
      <w:r w:rsidR="00A247F9" w:rsidRPr="00490FA0">
        <w:rPr>
          <w:color w:val="000000" w:themeColor="text1"/>
          <w:lang w:val="pt-PT"/>
        </w:rPr>
        <w:t xml:space="preserve"> recursos</w:t>
      </w:r>
      <w:r w:rsidR="00A97CAC" w:rsidRPr="00490FA0">
        <w:rPr>
          <w:color w:val="000000" w:themeColor="text1"/>
          <w:lang w:val="pt-PT"/>
        </w:rPr>
        <w:t xml:space="preserve"> </w:t>
      </w:r>
      <w:r w:rsidR="004E08C5" w:rsidRPr="00490FA0">
        <w:rPr>
          <w:color w:val="000000" w:themeColor="text1"/>
          <w:lang w:val="pt-PT"/>
        </w:rPr>
        <w:t>suficientes</w:t>
      </w:r>
      <w:r w:rsidR="00C1708B" w:rsidRPr="00490FA0">
        <w:rPr>
          <w:color w:val="000000" w:themeColor="text1"/>
          <w:lang w:val="pt-PT"/>
        </w:rPr>
        <w:t xml:space="preserve">, a oposição à </w:t>
      </w:r>
      <w:r w:rsidR="00A247F9" w:rsidRPr="00490FA0">
        <w:rPr>
          <w:color w:val="000000" w:themeColor="text1"/>
          <w:lang w:val="pt-PT"/>
        </w:rPr>
        <w:t xml:space="preserve">redução de verbas para as </w:t>
      </w:r>
      <w:r w:rsidR="002F01D6" w:rsidRPr="00490FA0">
        <w:rPr>
          <w:color w:val="000000" w:themeColor="text1"/>
          <w:lang w:val="pt-PT"/>
        </w:rPr>
        <w:t>RUP (e</w:t>
      </w:r>
      <w:r w:rsidR="00C1708B" w:rsidRPr="00490FA0">
        <w:rPr>
          <w:color w:val="000000" w:themeColor="text1"/>
          <w:lang w:val="pt-PT"/>
        </w:rPr>
        <w:t>, em particular, d</w:t>
      </w:r>
      <w:r w:rsidR="00A247F9" w:rsidRPr="00490FA0">
        <w:rPr>
          <w:color w:val="000000" w:themeColor="text1"/>
          <w:lang w:val="pt-PT"/>
        </w:rPr>
        <w:t xml:space="preserve">a sua dotação específica </w:t>
      </w:r>
      <w:r w:rsidR="002F01D6" w:rsidRPr="00490FA0">
        <w:rPr>
          <w:color w:val="000000" w:themeColor="text1"/>
          <w:lang w:val="pt-PT"/>
        </w:rPr>
        <w:t>FEDER)</w:t>
      </w:r>
      <w:r w:rsidR="00AA3FCD" w:rsidRPr="00490FA0">
        <w:rPr>
          <w:color w:val="000000" w:themeColor="text1"/>
          <w:lang w:val="pt-PT"/>
        </w:rPr>
        <w:t>, bem como</w:t>
      </w:r>
      <w:r w:rsidR="00A247F9" w:rsidRPr="00490FA0">
        <w:rPr>
          <w:color w:val="000000" w:themeColor="text1"/>
          <w:lang w:val="pt-PT"/>
        </w:rPr>
        <w:t xml:space="preserve"> </w:t>
      </w:r>
      <w:r w:rsidR="00AA3FCD" w:rsidRPr="00490FA0">
        <w:rPr>
          <w:color w:val="000000" w:themeColor="text1"/>
          <w:lang w:val="pt-PT"/>
        </w:rPr>
        <w:t xml:space="preserve">a discordância com a imposição, </w:t>
      </w:r>
      <w:proofErr w:type="gramStart"/>
      <w:r w:rsidR="004E08C5" w:rsidRPr="00490FA0">
        <w:rPr>
          <w:i/>
          <w:color w:val="000000" w:themeColor="text1"/>
          <w:lang w:val="pt-PT"/>
        </w:rPr>
        <w:t>a priori</w:t>
      </w:r>
      <w:proofErr w:type="gramEnd"/>
      <w:r w:rsidR="00AA3FCD" w:rsidRPr="00490FA0">
        <w:rPr>
          <w:color w:val="000000" w:themeColor="text1"/>
          <w:lang w:val="pt-PT"/>
        </w:rPr>
        <w:t xml:space="preserve">, de metade desta alocação </w:t>
      </w:r>
      <w:r w:rsidR="002F01D6" w:rsidRPr="00490FA0">
        <w:rPr>
          <w:color w:val="000000" w:themeColor="text1"/>
          <w:lang w:val="pt-PT"/>
        </w:rPr>
        <w:t>para a</w:t>
      </w:r>
      <w:r w:rsidR="00AA3FCD" w:rsidRPr="00490FA0">
        <w:rPr>
          <w:color w:val="000000" w:themeColor="text1"/>
          <w:lang w:val="pt-PT"/>
        </w:rPr>
        <w:t xml:space="preserve"> diversificação e modernização da economia</w:t>
      </w:r>
      <w:r w:rsidR="000F50B2" w:rsidRPr="00490FA0">
        <w:rPr>
          <w:color w:val="000000" w:themeColor="text1"/>
          <w:lang w:val="pt-PT"/>
        </w:rPr>
        <w:t>,</w:t>
      </w:r>
      <w:r w:rsidR="00AA3FCD" w:rsidRPr="00490FA0">
        <w:rPr>
          <w:color w:val="000000" w:themeColor="text1"/>
          <w:lang w:val="pt-PT"/>
        </w:rPr>
        <w:t xml:space="preserve"> </w:t>
      </w:r>
      <w:r w:rsidR="00A247F9" w:rsidRPr="00490FA0">
        <w:rPr>
          <w:color w:val="000000" w:themeColor="text1"/>
          <w:lang w:val="pt-PT"/>
        </w:rPr>
        <w:t xml:space="preserve">são apenas exemplos </w:t>
      </w:r>
      <w:r w:rsidR="004E08C5" w:rsidRPr="00490FA0">
        <w:rPr>
          <w:color w:val="000000" w:themeColor="text1"/>
          <w:lang w:val="pt-PT"/>
        </w:rPr>
        <w:t xml:space="preserve">de reivindicações </w:t>
      </w:r>
      <w:r w:rsidR="00A247F9" w:rsidRPr="00490FA0">
        <w:rPr>
          <w:color w:val="000000" w:themeColor="text1"/>
          <w:lang w:val="pt-PT"/>
        </w:rPr>
        <w:t>que</w:t>
      </w:r>
      <w:r w:rsidR="002F01D6" w:rsidRPr="00490FA0">
        <w:rPr>
          <w:color w:val="000000" w:themeColor="text1"/>
          <w:lang w:val="pt-PT"/>
        </w:rPr>
        <w:t xml:space="preserve"> </w:t>
      </w:r>
      <w:r w:rsidR="00A247F9" w:rsidRPr="00490FA0">
        <w:rPr>
          <w:lang w:val="pt-PT"/>
        </w:rPr>
        <w:t xml:space="preserve">ainda se mantêm </w:t>
      </w:r>
      <w:r w:rsidR="00FC37BB" w:rsidRPr="00490FA0">
        <w:rPr>
          <w:lang w:val="pt-PT"/>
        </w:rPr>
        <w:t>na ordem do dia</w:t>
      </w:r>
      <w:r w:rsidR="00A247F9" w:rsidRPr="00490FA0">
        <w:rPr>
          <w:lang w:val="pt-PT"/>
        </w:rPr>
        <w:t>.</w:t>
      </w:r>
    </w:p>
    <w:p w14:paraId="3379B594" w14:textId="77777777" w:rsidR="000F50B2" w:rsidRPr="00490FA0" w:rsidRDefault="000F50B2" w:rsidP="00490FA0">
      <w:pPr>
        <w:pStyle w:val="Cabealho"/>
        <w:jc w:val="both"/>
        <w:rPr>
          <w:color w:val="000000" w:themeColor="text1"/>
          <w:sz w:val="24"/>
          <w:szCs w:val="24"/>
        </w:rPr>
      </w:pPr>
    </w:p>
    <w:p w14:paraId="3379B595" w14:textId="77777777" w:rsidR="00A247F9" w:rsidRPr="00490FA0" w:rsidRDefault="008C5AB5" w:rsidP="00490FA0">
      <w:pPr>
        <w:pStyle w:val="Cabealho"/>
        <w:jc w:val="both"/>
        <w:rPr>
          <w:sz w:val="24"/>
          <w:szCs w:val="24"/>
        </w:rPr>
      </w:pPr>
      <w:r w:rsidRPr="00490FA0">
        <w:rPr>
          <w:color w:val="000000" w:themeColor="text1"/>
          <w:sz w:val="24"/>
          <w:szCs w:val="24"/>
        </w:rPr>
        <w:t>S</w:t>
      </w:r>
      <w:r w:rsidR="00A247F9" w:rsidRPr="00490FA0">
        <w:rPr>
          <w:color w:val="000000" w:themeColor="text1"/>
          <w:sz w:val="24"/>
          <w:szCs w:val="24"/>
        </w:rPr>
        <w:t>abemos bem que estamos numa fase decisiva</w:t>
      </w:r>
      <w:r w:rsidR="002F01D6" w:rsidRPr="00490FA0">
        <w:rPr>
          <w:color w:val="000000" w:themeColor="text1"/>
          <w:sz w:val="24"/>
          <w:szCs w:val="24"/>
        </w:rPr>
        <w:t xml:space="preserve"> das negociações</w:t>
      </w:r>
      <w:r w:rsidR="000F50B2" w:rsidRPr="00490FA0">
        <w:rPr>
          <w:color w:val="000000" w:themeColor="text1"/>
          <w:sz w:val="24"/>
          <w:szCs w:val="24"/>
        </w:rPr>
        <w:t xml:space="preserve">, </w:t>
      </w:r>
      <w:r w:rsidR="002F01D6" w:rsidRPr="00490FA0">
        <w:rPr>
          <w:color w:val="000000" w:themeColor="text1"/>
          <w:sz w:val="24"/>
          <w:szCs w:val="24"/>
        </w:rPr>
        <w:t>mas também</w:t>
      </w:r>
      <w:r w:rsidR="00A247F9" w:rsidRPr="00490FA0">
        <w:rPr>
          <w:color w:val="000000" w:themeColor="text1"/>
          <w:sz w:val="24"/>
          <w:szCs w:val="24"/>
        </w:rPr>
        <w:t xml:space="preserve"> que </w:t>
      </w:r>
      <w:r w:rsidRPr="00490FA0">
        <w:rPr>
          <w:color w:val="000000" w:themeColor="text1"/>
          <w:sz w:val="24"/>
          <w:szCs w:val="24"/>
        </w:rPr>
        <w:t xml:space="preserve">o </w:t>
      </w:r>
      <w:r w:rsidR="002F01D6" w:rsidRPr="00490FA0">
        <w:rPr>
          <w:color w:val="000000" w:themeColor="text1"/>
          <w:sz w:val="24"/>
          <w:szCs w:val="24"/>
        </w:rPr>
        <w:t xml:space="preserve">seu </w:t>
      </w:r>
      <w:r w:rsidRPr="00490FA0">
        <w:rPr>
          <w:color w:val="000000" w:themeColor="text1"/>
          <w:sz w:val="24"/>
          <w:szCs w:val="24"/>
        </w:rPr>
        <w:t xml:space="preserve">sucesso </w:t>
      </w:r>
      <w:r w:rsidR="00A247F9" w:rsidRPr="00490FA0">
        <w:rPr>
          <w:color w:val="000000" w:themeColor="text1"/>
          <w:sz w:val="24"/>
          <w:szCs w:val="24"/>
        </w:rPr>
        <w:t xml:space="preserve">e </w:t>
      </w:r>
      <w:r w:rsidR="002F01D6" w:rsidRPr="00490FA0">
        <w:rPr>
          <w:color w:val="000000" w:themeColor="text1"/>
          <w:sz w:val="24"/>
          <w:szCs w:val="24"/>
        </w:rPr>
        <w:t xml:space="preserve">a previsão da </w:t>
      </w:r>
      <w:r w:rsidRPr="00490FA0">
        <w:rPr>
          <w:color w:val="000000" w:themeColor="text1"/>
          <w:sz w:val="24"/>
          <w:szCs w:val="24"/>
        </w:rPr>
        <w:t xml:space="preserve">obtenção de </w:t>
      </w:r>
      <w:r w:rsidR="00A247F9" w:rsidRPr="00490FA0">
        <w:rPr>
          <w:color w:val="000000" w:themeColor="text1"/>
          <w:sz w:val="24"/>
          <w:szCs w:val="24"/>
        </w:rPr>
        <w:t>acordos globais</w:t>
      </w:r>
      <w:r w:rsidR="002F01D6" w:rsidRPr="00490FA0">
        <w:rPr>
          <w:color w:val="000000" w:themeColor="text1"/>
          <w:sz w:val="24"/>
          <w:szCs w:val="24"/>
        </w:rPr>
        <w:t xml:space="preserve"> satisfatórios são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BA1812" w:rsidRPr="00490FA0">
        <w:rPr>
          <w:color w:val="000000" w:themeColor="text1"/>
          <w:sz w:val="24"/>
          <w:szCs w:val="24"/>
        </w:rPr>
        <w:t>fortemente condicionados</w:t>
      </w:r>
      <w:r w:rsidRPr="00490FA0">
        <w:rPr>
          <w:color w:val="000000" w:themeColor="text1"/>
          <w:sz w:val="24"/>
          <w:szCs w:val="24"/>
        </w:rPr>
        <w:t xml:space="preserve"> pelo contexto de crise</w:t>
      </w:r>
      <w:r w:rsidR="002F01D6" w:rsidRPr="00490FA0">
        <w:rPr>
          <w:color w:val="000000" w:themeColor="text1"/>
          <w:sz w:val="24"/>
          <w:szCs w:val="24"/>
        </w:rPr>
        <w:t xml:space="preserve">, </w:t>
      </w:r>
      <w:r w:rsidR="00CC2FC1" w:rsidRPr="00490FA0">
        <w:rPr>
          <w:color w:val="000000" w:themeColor="text1"/>
          <w:sz w:val="24"/>
          <w:szCs w:val="24"/>
        </w:rPr>
        <w:t>pel</w:t>
      </w:r>
      <w:r w:rsidR="002F01D6" w:rsidRPr="00490FA0">
        <w:rPr>
          <w:color w:val="000000" w:themeColor="text1"/>
          <w:sz w:val="24"/>
          <w:szCs w:val="24"/>
        </w:rPr>
        <w:t xml:space="preserve">as dificuldades internas dos Estados e, mesmo, </w:t>
      </w:r>
      <w:r w:rsidR="001C07C4" w:rsidRPr="00490FA0">
        <w:rPr>
          <w:color w:val="000000" w:themeColor="text1"/>
          <w:sz w:val="24"/>
          <w:szCs w:val="24"/>
        </w:rPr>
        <w:t xml:space="preserve">por egoísmos unilaterais </w:t>
      </w:r>
      <w:r w:rsidR="001C07C4" w:rsidRPr="00490FA0">
        <w:rPr>
          <w:sz w:val="24"/>
          <w:szCs w:val="24"/>
        </w:rPr>
        <w:t xml:space="preserve">e </w:t>
      </w:r>
      <w:r w:rsidR="004D3DCC" w:rsidRPr="00490FA0">
        <w:rPr>
          <w:sz w:val="24"/>
          <w:szCs w:val="24"/>
        </w:rPr>
        <w:t>inaceitáveis</w:t>
      </w:r>
      <w:r w:rsidR="00C1708B" w:rsidRPr="00490FA0">
        <w:rPr>
          <w:sz w:val="24"/>
          <w:szCs w:val="24"/>
        </w:rPr>
        <w:t>. Tal</w:t>
      </w:r>
      <w:r w:rsidR="00A247F9" w:rsidRPr="00490FA0">
        <w:rPr>
          <w:sz w:val="24"/>
          <w:szCs w:val="24"/>
        </w:rPr>
        <w:t xml:space="preserve"> </w:t>
      </w:r>
      <w:r w:rsidR="001C07C4" w:rsidRPr="00490FA0">
        <w:rPr>
          <w:sz w:val="24"/>
          <w:szCs w:val="24"/>
        </w:rPr>
        <w:t>circunstancialismo</w:t>
      </w:r>
      <w:r w:rsidR="00A247F9" w:rsidRPr="00490FA0">
        <w:rPr>
          <w:sz w:val="24"/>
          <w:szCs w:val="24"/>
        </w:rPr>
        <w:t xml:space="preserve"> </w:t>
      </w:r>
      <w:r w:rsidR="00C1708B" w:rsidRPr="00490FA0">
        <w:rPr>
          <w:sz w:val="24"/>
          <w:szCs w:val="24"/>
        </w:rPr>
        <w:t>impõe, pois,</w:t>
      </w:r>
      <w:r w:rsidR="00A247F9" w:rsidRPr="00490FA0">
        <w:rPr>
          <w:sz w:val="24"/>
          <w:szCs w:val="24"/>
        </w:rPr>
        <w:t xml:space="preserve"> ainda mais determinação e união na atuação</w:t>
      </w:r>
      <w:r w:rsidRPr="00490FA0">
        <w:rPr>
          <w:sz w:val="24"/>
          <w:szCs w:val="24"/>
        </w:rPr>
        <w:t xml:space="preserve"> das Regiões Ultraperiféricas</w:t>
      </w:r>
      <w:r w:rsidR="004D3DCC" w:rsidRPr="00490FA0">
        <w:rPr>
          <w:sz w:val="24"/>
          <w:szCs w:val="24"/>
        </w:rPr>
        <w:t xml:space="preserve"> e dos governos dos</w:t>
      </w:r>
      <w:r w:rsidRPr="00490FA0">
        <w:rPr>
          <w:sz w:val="24"/>
          <w:szCs w:val="24"/>
        </w:rPr>
        <w:t xml:space="preserve"> Estados</w:t>
      </w:r>
      <w:r w:rsidR="004D3DCC" w:rsidRPr="00490FA0">
        <w:rPr>
          <w:sz w:val="24"/>
          <w:szCs w:val="24"/>
        </w:rPr>
        <w:t xml:space="preserve"> que integram</w:t>
      </w:r>
      <w:r w:rsidR="00A247F9" w:rsidRPr="00490FA0">
        <w:rPr>
          <w:sz w:val="24"/>
          <w:szCs w:val="24"/>
        </w:rPr>
        <w:t>.</w:t>
      </w:r>
    </w:p>
    <w:p w14:paraId="3379B596" w14:textId="77777777" w:rsidR="000F50B2" w:rsidRPr="00490FA0" w:rsidRDefault="000F50B2" w:rsidP="00490FA0">
      <w:pPr>
        <w:pStyle w:val="Cabealho"/>
        <w:jc w:val="both"/>
        <w:rPr>
          <w:b/>
          <w:sz w:val="24"/>
          <w:szCs w:val="24"/>
        </w:rPr>
      </w:pPr>
    </w:p>
    <w:p w14:paraId="3379B597" w14:textId="77777777" w:rsidR="008C5AB5" w:rsidRPr="00490FA0" w:rsidRDefault="004E08C5" w:rsidP="00490FA0">
      <w:pPr>
        <w:pStyle w:val="Cabealho"/>
        <w:jc w:val="both"/>
        <w:rPr>
          <w:color w:val="000000" w:themeColor="text1"/>
          <w:sz w:val="24"/>
          <w:szCs w:val="24"/>
        </w:rPr>
      </w:pPr>
      <w:r w:rsidRPr="00490FA0">
        <w:rPr>
          <w:color w:val="000000" w:themeColor="text1"/>
          <w:sz w:val="24"/>
          <w:szCs w:val="24"/>
        </w:rPr>
        <w:t>Estamos</w:t>
      </w:r>
      <w:r w:rsidR="008A16E2" w:rsidRPr="00490FA0">
        <w:rPr>
          <w:color w:val="000000" w:themeColor="text1"/>
          <w:sz w:val="24"/>
          <w:szCs w:val="24"/>
        </w:rPr>
        <w:t>, como sempre estivemos,</w:t>
      </w:r>
      <w:r w:rsidRPr="00490FA0">
        <w:rPr>
          <w:color w:val="000000" w:themeColor="text1"/>
          <w:sz w:val="24"/>
          <w:szCs w:val="24"/>
        </w:rPr>
        <w:t xml:space="preserve"> cientes d</w:t>
      </w:r>
      <w:r w:rsidR="00FC0FCD" w:rsidRPr="00490FA0">
        <w:rPr>
          <w:color w:val="000000" w:themeColor="text1"/>
          <w:sz w:val="24"/>
          <w:szCs w:val="24"/>
        </w:rPr>
        <w:t xml:space="preserve">as dificuldades de afirmação das </w:t>
      </w:r>
      <w:r w:rsidR="008A16E2" w:rsidRPr="00490FA0">
        <w:rPr>
          <w:color w:val="000000" w:themeColor="text1"/>
          <w:sz w:val="24"/>
          <w:szCs w:val="24"/>
        </w:rPr>
        <w:t>singularidades</w:t>
      </w:r>
      <w:r w:rsidR="00FC0FCD" w:rsidRPr="00490FA0">
        <w:rPr>
          <w:color w:val="000000" w:themeColor="text1"/>
          <w:sz w:val="24"/>
          <w:szCs w:val="24"/>
        </w:rPr>
        <w:t xml:space="preserve"> </w:t>
      </w:r>
      <w:r w:rsidR="00FC0FCD" w:rsidRPr="00490FA0">
        <w:rPr>
          <w:sz w:val="24"/>
          <w:szCs w:val="24"/>
        </w:rPr>
        <w:t xml:space="preserve">territoriais </w:t>
      </w:r>
      <w:r w:rsidR="001C07C4" w:rsidRPr="00490FA0">
        <w:rPr>
          <w:sz w:val="24"/>
          <w:szCs w:val="24"/>
        </w:rPr>
        <w:t xml:space="preserve">das Regiões Ultraperiféricas </w:t>
      </w:r>
      <w:r w:rsidR="00FC0FCD" w:rsidRPr="00490FA0">
        <w:rPr>
          <w:sz w:val="24"/>
          <w:szCs w:val="24"/>
        </w:rPr>
        <w:t xml:space="preserve">no contexto regional </w:t>
      </w:r>
      <w:r w:rsidR="001C07C4" w:rsidRPr="00490FA0">
        <w:rPr>
          <w:sz w:val="24"/>
          <w:szCs w:val="24"/>
        </w:rPr>
        <w:t xml:space="preserve">europeu </w:t>
      </w:r>
      <w:r w:rsidR="00FC0FCD" w:rsidRPr="00490FA0">
        <w:rPr>
          <w:sz w:val="24"/>
          <w:szCs w:val="24"/>
        </w:rPr>
        <w:t xml:space="preserve">e </w:t>
      </w:r>
      <w:r w:rsidRPr="00490FA0">
        <w:rPr>
          <w:sz w:val="24"/>
          <w:szCs w:val="24"/>
        </w:rPr>
        <w:t>d</w:t>
      </w:r>
      <w:r w:rsidR="00FC0FCD" w:rsidRPr="00490FA0">
        <w:rPr>
          <w:sz w:val="24"/>
          <w:szCs w:val="24"/>
        </w:rPr>
        <w:t>a complexidade inerente à concretização</w:t>
      </w:r>
      <w:r w:rsidR="00EE7E8D" w:rsidRPr="00490FA0">
        <w:rPr>
          <w:sz w:val="24"/>
          <w:szCs w:val="24"/>
        </w:rPr>
        <w:t xml:space="preserve"> prática</w:t>
      </w:r>
      <w:r w:rsidR="00FC0FCD" w:rsidRPr="00490FA0">
        <w:rPr>
          <w:sz w:val="24"/>
          <w:szCs w:val="24"/>
        </w:rPr>
        <w:t xml:space="preserve"> e</w:t>
      </w:r>
      <w:r w:rsidR="00EE7E8D" w:rsidRPr="00490FA0">
        <w:rPr>
          <w:sz w:val="24"/>
          <w:szCs w:val="24"/>
        </w:rPr>
        <w:t xml:space="preserve"> ao</w:t>
      </w:r>
      <w:r w:rsidR="00FC0FCD" w:rsidRPr="00490FA0">
        <w:rPr>
          <w:sz w:val="24"/>
          <w:szCs w:val="24"/>
        </w:rPr>
        <w:t xml:space="preserve"> aprofundamento do nosso estatuto específico no</w:t>
      </w:r>
      <w:r w:rsidR="00EE7E8D" w:rsidRPr="00490FA0">
        <w:rPr>
          <w:sz w:val="24"/>
          <w:szCs w:val="24"/>
        </w:rPr>
        <w:t>s</w:t>
      </w:r>
      <w:r w:rsidR="00FC0FCD" w:rsidRPr="00490FA0">
        <w:rPr>
          <w:sz w:val="24"/>
          <w:szCs w:val="24"/>
        </w:rPr>
        <w:t xml:space="preserve"> âmbito</w:t>
      </w:r>
      <w:r w:rsidR="00EE7E8D" w:rsidRPr="00490FA0">
        <w:rPr>
          <w:sz w:val="24"/>
          <w:szCs w:val="24"/>
        </w:rPr>
        <w:t>s</w:t>
      </w:r>
      <w:r w:rsidR="00FC0FCD" w:rsidRPr="00490FA0">
        <w:rPr>
          <w:sz w:val="24"/>
          <w:szCs w:val="24"/>
        </w:rPr>
        <w:t xml:space="preserve"> político </w:t>
      </w:r>
      <w:r w:rsidR="00EE7E8D" w:rsidRPr="00490FA0">
        <w:rPr>
          <w:sz w:val="24"/>
          <w:szCs w:val="24"/>
        </w:rPr>
        <w:t>e</w:t>
      </w:r>
      <w:r w:rsidR="00FC0FCD" w:rsidRPr="00490FA0">
        <w:rPr>
          <w:sz w:val="24"/>
          <w:szCs w:val="24"/>
        </w:rPr>
        <w:t xml:space="preserve"> legislativo </w:t>
      </w:r>
      <w:r w:rsidR="001C07C4" w:rsidRPr="00490FA0">
        <w:rPr>
          <w:sz w:val="24"/>
          <w:szCs w:val="24"/>
        </w:rPr>
        <w:t>da União</w:t>
      </w:r>
      <w:r w:rsidR="000F50B2" w:rsidRPr="00490FA0">
        <w:rPr>
          <w:sz w:val="24"/>
          <w:szCs w:val="24"/>
        </w:rPr>
        <w:t xml:space="preserve">. </w:t>
      </w:r>
      <w:r w:rsidR="00AA3FCD" w:rsidRPr="00490FA0">
        <w:rPr>
          <w:sz w:val="24"/>
          <w:szCs w:val="24"/>
        </w:rPr>
        <w:t>O</w:t>
      </w:r>
      <w:r w:rsidR="008C5AB5" w:rsidRPr="00490FA0">
        <w:rPr>
          <w:sz w:val="24"/>
          <w:szCs w:val="24"/>
        </w:rPr>
        <w:t>s</w:t>
      </w:r>
      <w:r w:rsidR="00AA3FCD" w:rsidRPr="00490FA0">
        <w:rPr>
          <w:sz w:val="24"/>
          <w:szCs w:val="24"/>
        </w:rPr>
        <w:t xml:space="preserve"> trabalho</w:t>
      </w:r>
      <w:r w:rsidR="008C5AB5" w:rsidRPr="00490FA0">
        <w:rPr>
          <w:sz w:val="24"/>
          <w:szCs w:val="24"/>
        </w:rPr>
        <w:t>s</w:t>
      </w:r>
      <w:r w:rsidR="00AA3FCD" w:rsidRPr="00490FA0">
        <w:rPr>
          <w:sz w:val="24"/>
          <w:szCs w:val="24"/>
        </w:rPr>
        <w:t xml:space="preserve"> d</w:t>
      </w:r>
      <w:r w:rsidR="00EE7E8D" w:rsidRPr="00490FA0">
        <w:rPr>
          <w:sz w:val="24"/>
          <w:szCs w:val="24"/>
        </w:rPr>
        <w:t>est</w:t>
      </w:r>
      <w:r w:rsidR="00AA3FCD" w:rsidRPr="00490FA0">
        <w:rPr>
          <w:sz w:val="24"/>
          <w:szCs w:val="24"/>
        </w:rPr>
        <w:t xml:space="preserve">a XVIII Conferência dos Presidentes das Regiões </w:t>
      </w:r>
      <w:r w:rsidR="00AA3FCD" w:rsidRPr="00490FA0">
        <w:rPr>
          <w:color w:val="000000" w:themeColor="text1"/>
          <w:sz w:val="24"/>
          <w:szCs w:val="24"/>
        </w:rPr>
        <w:t>Ultraperiféricas</w:t>
      </w:r>
      <w:r w:rsidR="00EE7E8D" w:rsidRPr="00490FA0">
        <w:rPr>
          <w:color w:val="000000" w:themeColor="text1"/>
          <w:sz w:val="24"/>
          <w:szCs w:val="24"/>
        </w:rPr>
        <w:t xml:space="preserve"> não poderão, assim</w:t>
      </w:r>
      <w:r w:rsidR="00906258" w:rsidRPr="00490FA0">
        <w:rPr>
          <w:color w:val="000000" w:themeColor="text1"/>
          <w:sz w:val="24"/>
          <w:szCs w:val="24"/>
        </w:rPr>
        <w:t>,</w:t>
      </w:r>
      <w:r w:rsidR="00EE7E8D" w:rsidRPr="00490FA0">
        <w:rPr>
          <w:color w:val="000000" w:themeColor="text1"/>
          <w:sz w:val="24"/>
          <w:szCs w:val="24"/>
        </w:rPr>
        <w:t xml:space="preserve"> decorrer sem a nossa persistência nessa defesa, </w:t>
      </w:r>
      <w:r w:rsidR="00A247F9" w:rsidRPr="00490FA0">
        <w:rPr>
          <w:color w:val="000000" w:themeColor="text1"/>
          <w:sz w:val="24"/>
          <w:szCs w:val="24"/>
        </w:rPr>
        <w:t xml:space="preserve">na procura de </w:t>
      </w:r>
      <w:r w:rsidR="008C5AB5" w:rsidRPr="00490FA0">
        <w:rPr>
          <w:color w:val="000000" w:themeColor="text1"/>
          <w:sz w:val="24"/>
          <w:szCs w:val="24"/>
        </w:rPr>
        <w:t xml:space="preserve">posições </w:t>
      </w:r>
      <w:r w:rsidRPr="00490FA0">
        <w:rPr>
          <w:color w:val="000000" w:themeColor="text1"/>
          <w:sz w:val="24"/>
          <w:szCs w:val="24"/>
        </w:rPr>
        <w:t>de consenso</w:t>
      </w:r>
      <w:r w:rsidR="008C5AB5" w:rsidRPr="00490FA0">
        <w:rPr>
          <w:color w:val="000000" w:themeColor="text1"/>
          <w:sz w:val="24"/>
          <w:szCs w:val="24"/>
        </w:rPr>
        <w:t xml:space="preserve"> e na </w:t>
      </w:r>
      <w:r w:rsidR="00697211" w:rsidRPr="00490FA0">
        <w:rPr>
          <w:color w:val="000000" w:themeColor="text1"/>
          <w:sz w:val="24"/>
          <w:szCs w:val="24"/>
        </w:rPr>
        <w:t>expressão</w:t>
      </w:r>
      <w:r w:rsidR="008C5AB5" w:rsidRPr="00490FA0">
        <w:rPr>
          <w:color w:val="000000" w:themeColor="text1"/>
          <w:sz w:val="24"/>
          <w:szCs w:val="24"/>
        </w:rPr>
        <w:t xml:space="preserve"> de uma vontade comum</w:t>
      </w:r>
      <w:r w:rsidR="00A247F9" w:rsidRPr="00490FA0">
        <w:rPr>
          <w:color w:val="000000" w:themeColor="text1"/>
          <w:sz w:val="24"/>
          <w:szCs w:val="24"/>
        </w:rPr>
        <w:t>.</w:t>
      </w:r>
      <w:r w:rsidR="008C5AB5" w:rsidRPr="00490FA0">
        <w:rPr>
          <w:color w:val="000000" w:themeColor="text1"/>
          <w:sz w:val="24"/>
          <w:szCs w:val="24"/>
        </w:rPr>
        <w:t xml:space="preserve"> </w:t>
      </w:r>
    </w:p>
    <w:p w14:paraId="3379B598" w14:textId="77777777" w:rsidR="000F50B2" w:rsidRPr="00490FA0" w:rsidRDefault="000F50B2" w:rsidP="00490FA0">
      <w:pPr>
        <w:pStyle w:val="Cabealho"/>
        <w:jc w:val="both"/>
        <w:rPr>
          <w:sz w:val="24"/>
          <w:szCs w:val="24"/>
        </w:rPr>
      </w:pPr>
    </w:p>
    <w:p w14:paraId="3379B599" w14:textId="77777777" w:rsidR="000F50B2" w:rsidRPr="00490FA0" w:rsidRDefault="00EC6BC8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A Conferência tem, por isso, o dever institucional</w:t>
      </w:r>
      <w:r w:rsidR="009B75E5" w:rsidRPr="00490FA0">
        <w:rPr>
          <w:sz w:val="24"/>
          <w:szCs w:val="24"/>
        </w:rPr>
        <w:t xml:space="preserve"> de promover e assegurar um trabalho conjunto e uma constante articulação de posições</w:t>
      </w:r>
      <w:r w:rsidR="00CC603C" w:rsidRPr="00490FA0">
        <w:rPr>
          <w:sz w:val="24"/>
          <w:szCs w:val="24"/>
        </w:rPr>
        <w:t>,</w:t>
      </w:r>
      <w:r w:rsidR="009B75E5" w:rsidRPr="00490FA0">
        <w:rPr>
          <w:sz w:val="24"/>
          <w:szCs w:val="24"/>
        </w:rPr>
        <w:t xml:space="preserve"> que não devem ser</w:t>
      </w:r>
      <w:r w:rsidRPr="00490FA0">
        <w:rPr>
          <w:sz w:val="24"/>
          <w:szCs w:val="24"/>
        </w:rPr>
        <w:t xml:space="preserve"> </w:t>
      </w:r>
      <w:r w:rsidR="009B75E5" w:rsidRPr="00490FA0">
        <w:rPr>
          <w:sz w:val="24"/>
          <w:szCs w:val="24"/>
        </w:rPr>
        <w:t>fragilizados por</w:t>
      </w:r>
      <w:r w:rsidRPr="00490FA0">
        <w:rPr>
          <w:sz w:val="24"/>
          <w:szCs w:val="24"/>
        </w:rPr>
        <w:t xml:space="preserve"> </w:t>
      </w:r>
      <w:r w:rsidRPr="00490FA0">
        <w:rPr>
          <w:color w:val="000000" w:themeColor="text1"/>
          <w:sz w:val="24"/>
          <w:szCs w:val="24"/>
        </w:rPr>
        <w:t xml:space="preserve">posições individuais e </w:t>
      </w:r>
      <w:r w:rsidR="000F50B2" w:rsidRPr="00490FA0">
        <w:rPr>
          <w:color w:val="000000" w:themeColor="text1"/>
          <w:sz w:val="24"/>
          <w:szCs w:val="24"/>
        </w:rPr>
        <w:t>iniciativas unilaterais</w:t>
      </w:r>
      <w:r w:rsidR="009B75E5" w:rsidRPr="00490FA0">
        <w:rPr>
          <w:color w:val="000000" w:themeColor="text1"/>
          <w:sz w:val="24"/>
          <w:szCs w:val="24"/>
        </w:rPr>
        <w:t xml:space="preserve"> que fragilizam as soluções conceptuais </w:t>
      </w:r>
      <w:r w:rsidR="00906258" w:rsidRPr="00490FA0">
        <w:rPr>
          <w:color w:val="000000" w:themeColor="text1"/>
          <w:sz w:val="24"/>
          <w:szCs w:val="24"/>
        </w:rPr>
        <w:t xml:space="preserve">por </w:t>
      </w:r>
      <w:r w:rsidR="009B75E5" w:rsidRPr="00490FA0">
        <w:rPr>
          <w:color w:val="000000" w:themeColor="text1"/>
          <w:sz w:val="24"/>
          <w:szCs w:val="24"/>
        </w:rPr>
        <w:t xml:space="preserve">que historicamente </w:t>
      </w:r>
      <w:proofErr w:type="gramStart"/>
      <w:r w:rsidR="009B75E5" w:rsidRPr="00490FA0">
        <w:rPr>
          <w:color w:val="000000" w:themeColor="text1"/>
          <w:sz w:val="24"/>
          <w:szCs w:val="24"/>
        </w:rPr>
        <w:t>pugnamos</w:t>
      </w:r>
      <w:proofErr w:type="gramEnd"/>
      <w:r w:rsidR="000F50B2" w:rsidRPr="00490FA0">
        <w:rPr>
          <w:color w:val="000000" w:themeColor="text1"/>
          <w:sz w:val="24"/>
          <w:szCs w:val="24"/>
        </w:rPr>
        <w:t xml:space="preserve">. </w:t>
      </w:r>
    </w:p>
    <w:p w14:paraId="3379B59A" w14:textId="77777777" w:rsidR="000F50B2" w:rsidRPr="00490FA0" w:rsidRDefault="000F50B2" w:rsidP="00490FA0">
      <w:pPr>
        <w:pStyle w:val="Cabealho"/>
        <w:jc w:val="both"/>
        <w:rPr>
          <w:sz w:val="24"/>
          <w:szCs w:val="24"/>
        </w:rPr>
      </w:pPr>
    </w:p>
    <w:p w14:paraId="3379B59B" w14:textId="77777777" w:rsidR="001C07C4" w:rsidRPr="00490FA0" w:rsidRDefault="00FC0FCD" w:rsidP="00490FA0">
      <w:pPr>
        <w:pStyle w:val="Cabealho"/>
        <w:jc w:val="both"/>
        <w:rPr>
          <w:color w:val="000000" w:themeColor="text1"/>
          <w:sz w:val="24"/>
          <w:szCs w:val="24"/>
        </w:rPr>
      </w:pPr>
      <w:r w:rsidRPr="00490FA0">
        <w:rPr>
          <w:sz w:val="24"/>
          <w:szCs w:val="24"/>
        </w:rPr>
        <w:t xml:space="preserve">Construindo, passo a passo, a sua parceria com as </w:t>
      </w:r>
      <w:r w:rsidR="001C07C4" w:rsidRPr="00490FA0">
        <w:rPr>
          <w:sz w:val="24"/>
          <w:szCs w:val="24"/>
        </w:rPr>
        <w:t>I</w:t>
      </w:r>
      <w:r w:rsidRPr="00490FA0">
        <w:rPr>
          <w:sz w:val="24"/>
          <w:szCs w:val="24"/>
        </w:rPr>
        <w:t xml:space="preserve">nstituições e com o apoio dos </w:t>
      </w:r>
      <w:r w:rsidRPr="00490FA0">
        <w:rPr>
          <w:color w:val="000000" w:themeColor="text1"/>
          <w:sz w:val="24"/>
          <w:szCs w:val="24"/>
        </w:rPr>
        <w:t>Estados-membros, as RUP poderão</w:t>
      </w:r>
      <w:r w:rsidR="00CC603C" w:rsidRPr="00490FA0">
        <w:rPr>
          <w:color w:val="000000" w:themeColor="text1"/>
          <w:sz w:val="24"/>
          <w:szCs w:val="24"/>
        </w:rPr>
        <w:t>,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CC603C" w:rsidRPr="00490FA0">
        <w:rPr>
          <w:color w:val="000000" w:themeColor="text1"/>
          <w:sz w:val="24"/>
          <w:szCs w:val="24"/>
        </w:rPr>
        <w:t>estou convencido</w:t>
      </w:r>
      <w:r w:rsidR="00CC2FC1" w:rsidRPr="00490FA0">
        <w:rPr>
          <w:color w:val="000000" w:themeColor="text1"/>
          <w:sz w:val="24"/>
          <w:szCs w:val="24"/>
        </w:rPr>
        <w:t>, com maior eficácia, consolidar</w:t>
      </w:r>
      <w:r w:rsidRPr="00490FA0">
        <w:rPr>
          <w:color w:val="000000" w:themeColor="text1"/>
          <w:sz w:val="24"/>
          <w:szCs w:val="24"/>
        </w:rPr>
        <w:t xml:space="preserve"> e </w:t>
      </w:r>
      <w:r w:rsidR="00CC603C" w:rsidRPr="00490FA0">
        <w:rPr>
          <w:color w:val="000000" w:themeColor="text1"/>
          <w:sz w:val="24"/>
          <w:szCs w:val="24"/>
        </w:rPr>
        <w:t>salvaguardar os seus interesses estratégicos e as suas necessidades conjunturais.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A247F9" w:rsidRPr="00490FA0">
        <w:rPr>
          <w:color w:val="000000" w:themeColor="text1"/>
          <w:sz w:val="24"/>
          <w:szCs w:val="24"/>
        </w:rPr>
        <w:t>Temos, por isso</w:t>
      </w:r>
      <w:r w:rsidR="00C1708B" w:rsidRPr="00490FA0">
        <w:rPr>
          <w:color w:val="000000" w:themeColor="text1"/>
          <w:sz w:val="24"/>
          <w:szCs w:val="24"/>
        </w:rPr>
        <w:t>, ao longo destes dois dias</w:t>
      </w:r>
      <w:r w:rsidR="001C07C4" w:rsidRPr="00490FA0">
        <w:rPr>
          <w:color w:val="000000" w:themeColor="text1"/>
          <w:sz w:val="24"/>
          <w:szCs w:val="24"/>
        </w:rPr>
        <w:t xml:space="preserve"> </w:t>
      </w:r>
      <w:r w:rsidRPr="00490FA0">
        <w:rPr>
          <w:color w:val="000000" w:themeColor="text1"/>
          <w:sz w:val="24"/>
          <w:szCs w:val="24"/>
        </w:rPr>
        <w:t xml:space="preserve">– e estou certo </w:t>
      </w:r>
      <w:r w:rsidR="000F50B2" w:rsidRPr="00490FA0">
        <w:rPr>
          <w:color w:val="000000" w:themeColor="text1"/>
          <w:sz w:val="24"/>
          <w:szCs w:val="24"/>
        </w:rPr>
        <w:t xml:space="preserve">de </w:t>
      </w:r>
      <w:r w:rsidRPr="00490FA0">
        <w:rPr>
          <w:color w:val="000000" w:themeColor="text1"/>
          <w:sz w:val="24"/>
          <w:szCs w:val="24"/>
        </w:rPr>
        <w:t xml:space="preserve">que assim o faremos </w:t>
      </w:r>
      <w:r w:rsidR="000F50B2" w:rsidRPr="00490FA0">
        <w:rPr>
          <w:sz w:val="24"/>
          <w:szCs w:val="24"/>
        </w:rPr>
        <w:t>–</w:t>
      </w:r>
      <w:r w:rsidR="00EC6BC8" w:rsidRPr="00490FA0">
        <w:rPr>
          <w:color w:val="000000" w:themeColor="text1"/>
          <w:sz w:val="24"/>
          <w:szCs w:val="24"/>
        </w:rPr>
        <w:t xml:space="preserve"> a</w:t>
      </w:r>
      <w:r w:rsidR="00A247F9" w:rsidRPr="00490FA0">
        <w:rPr>
          <w:color w:val="000000" w:themeColor="text1"/>
          <w:sz w:val="24"/>
          <w:szCs w:val="24"/>
        </w:rPr>
        <w:t xml:space="preserve"> obrigação de</w:t>
      </w:r>
      <w:r w:rsidR="0056746F" w:rsidRPr="00490FA0">
        <w:rPr>
          <w:color w:val="000000" w:themeColor="text1"/>
          <w:sz w:val="24"/>
          <w:szCs w:val="24"/>
        </w:rPr>
        <w:t>, reconhecendo as nossas diferenças,</w:t>
      </w:r>
      <w:r w:rsidR="00A247F9" w:rsidRPr="00490FA0">
        <w:rPr>
          <w:color w:val="000000" w:themeColor="text1"/>
          <w:sz w:val="24"/>
          <w:szCs w:val="24"/>
        </w:rPr>
        <w:t xml:space="preserve"> </w:t>
      </w:r>
      <w:r w:rsidR="00CC603C" w:rsidRPr="00490FA0">
        <w:rPr>
          <w:color w:val="000000" w:themeColor="text1"/>
          <w:sz w:val="24"/>
          <w:szCs w:val="24"/>
        </w:rPr>
        <w:t>demonstrarmos e justificarmos</w:t>
      </w:r>
      <w:r w:rsidR="0056746F" w:rsidRPr="00490FA0">
        <w:rPr>
          <w:color w:val="000000" w:themeColor="text1"/>
          <w:sz w:val="24"/>
          <w:szCs w:val="24"/>
        </w:rPr>
        <w:t xml:space="preserve"> os motivos </w:t>
      </w:r>
      <w:r w:rsidR="00030520" w:rsidRPr="00490FA0">
        <w:rPr>
          <w:color w:val="000000" w:themeColor="text1"/>
          <w:sz w:val="24"/>
          <w:szCs w:val="24"/>
        </w:rPr>
        <w:t>pelos quais</w:t>
      </w:r>
      <w:r w:rsidR="0056746F" w:rsidRPr="00490FA0">
        <w:rPr>
          <w:color w:val="000000" w:themeColor="text1"/>
          <w:sz w:val="24"/>
          <w:szCs w:val="24"/>
        </w:rPr>
        <w:t xml:space="preserve"> trabalhamos</w:t>
      </w:r>
      <w:r w:rsidR="0068571A" w:rsidRPr="00490FA0">
        <w:rPr>
          <w:color w:val="000000" w:themeColor="text1"/>
          <w:sz w:val="24"/>
          <w:szCs w:val="24"/>
        </w:rPr>
        <w:t xml:space="preserve"> e necessitamos de continuar a trabalhar</w:t>
      </w:r>
      <w:r w:rsidR="0056746F" w:rsidRPr="00490FA0">
        <w:rPr>
          <w:color w:val="000000" w:themeColor="text1"/>
          <w:sz w:val="24"/>
          <w:szCs w:val="24"/>
        </w:rPr>
        <w:t xml:space="preserve"> em </w:t>
      </w:r>
      <w:r w:rsidR="00030520" w:rsidRPr="00490FA0">
        <w:rPr>
          <w:color w:val="000000" w:themeColor="text1"/>
          <w:sz w:val="24"/>
          <w:szCs w:val="24"/>
        </w:rPr>
        <w:t>parceria</w:t>
      </w:r>
      <w:r w:rsidR="001C07C4" w:rsidRPr="00490FA0">
        <w:rPr>
          <w:color w:val="000000" w:themeColor="text1"/>
          <w:sz w:val="24"/>
          <w:szCs w:val="24"/>
        </w:rPr>
        <w:t>.</w:t>
      </w:r>
    </w:p>
    <w:p w14:paraId="3379B59C" w14:textId="77777777" w:rsidR="000F50B2" w:rsidRPr="00490FA0" w:rsidRDefault="000F50B2" w:rsidP="00490FA0">
      <w:pPr>
        <w:pStyle w:val="Cabealho"/>
        <w:jc w:val="both"/>
        <w:rPr>
          <w:b/>
          <w:sz w:val="24"/>
          <w:szCs w:val="24"/>
        </w:rPr>
      </w:pPr>
    </w:p>
    <w:p w14:paraId="3379B59D" w14:textId="77777777" w:rsidR="00EC6BC8" w:rsidRPr="00490FA0" w:rsidRDefault="001C07C4" w:rsidP="00490FA0">
      <w:pPr>
        <w:pStyle w:val="Cabealho"/>
        <w:jc w:val="both"/>
        <w:rPr>
          <w:bCs/>
          <w:sz w:val="24"/>
          <w:szCs w:val="24"/>
        </w:rPr>
      </w:pPr>
      <w:r w:rsidRPr="00490FA0">
        <w:rPr>
          <w:sz w:val="24"/>
          <w:szCs w:val="24"/>
        </w:rPr>
        <w:t xml:space="preserve">A XVIII Conferência </w:t>
      </w:r>
      <w:r w:rsidR="00D256FD" w:rsidRPr="00490FA0">
        <w:rPr>
          <w:sz w:val="24"/>
          <w:szCs w:val="24"/>
        </w:rPr>
        <w:t>será</w:t>
      </w:r>
      <w:r w:rsidRPr="00490FA0">
        <w:rPr>
          <w:sz w:val="24"/>
          <w:szCs w:val="24"/>
        </w:rPr>
        <w:t xml:space="preserve"> uma</w:t>
      </w:r>
      <w:r w:rsidR="00A247F9" w:rsidRPr="00490FA0">
        <w:rPr>
          <w:sz w:val="24"/>
          <w:szCs w:val="24"/>
        </w:rPr>
        <w:t xml:space="preserve"> oportunidade </w:t>
      </w:r>
      <w:r w:rsidRPr="00490FA0">
        <w:rPr>
          <w:sz w:val="24"/>
          <w:szCs w:val="24"/>
        </w:rPr>
        <w:t>para</w:t>
      </w:r>
      <w:r w:rsidR="00A247F9" w:rsidRPr="00490FA0">
        <w:rPr>
          <w:sz w:val="24"/>
          <w:szCs w:val="24"/>
        </w:rPr>
        <w:t xml:space="preserve"> </w:t>
      </w:r>
      <w:r w:rsidR="00AA3FCD" w:rsidRPr="00490FA0">
        <w:rPr>
          <w:sz w:val="24"/>
          <w:szCs w:val="24"/>
        </w:rPr>
        <w:t xml:space="preserve">reagirmos, </w:t>
      </w:r>
      <w:r w:rsidR="008E48EE" w:rsidRPr="00490FA0">
        <w:rPr>
          <w:sz w:val="24"/>
          <w:szCs w:val="24"/>
        </w:rPr>
        <w:t>concreta e formalmente</w:t>
      </w:r>
      <w:r w:rsidR="00AA3FCD" w:rsidRPr="00490FA0">
        <w:rPr>
          <w:sz w:val="24"/>
          <w:szCs w:val="24"/>
        </w:rPr>
        <w:t xml:space="preserve">, </w:t>
      </w:r>
      <w:r w:rsidR="00025FC8" w:rsidRPr="00490FA0">
        <w:rPr>
          <w:sz w:val="24"/>
          <w:szCs w:val="24"/>
        </w:rPr>
        <w:t>à Comunicação da Comissão</w:t>
      </w:r>
      <w:r w:rsidR="00AA3FCD" w:rsidRPr="00490FA0">
        <w:rPr>
          <w:sz w:val="24"/>
          <w:szCs w:val="24"/>
        </w:rPr>
        <w:t xml:space="preserve"> </w:t>
      </w:r>
      <w:r w:rsidR="00025FC8" w:rsidRPr="00490FA0">
        <w:rPr>
          <w:i/>
          <w:sz w:val="24"/>
          <w:szCs w:val="24"/>
        </w:rPr>
        <w:t>“</w:t>
      </w:r>
      <w:r w:rsidR="00025FC8" w:rsidRPr="00490FA0">
        <w:rPr>
          <w:bCs/>
          <w:i/>
          <w:sz w:val="24"/>
          <w:szCs w:val="24"/>
        </w:rPr>
        <w:t xml:space="preserve">As regiões ultraperiféricas da União Europeia: Parceria para um crescimento, inteligente, sustentável e inclusivo”. </w:t>
      </w:r>
    </w:p>
    <w:p w14:paraId="3379B59E" w14:textId="77777777" w:rsidR="00A224AA" w:rsidRPr="00490FA0" w:rsidRDefault="00A224AA" w:rsidP="00490FA0">
      <w:pPr>
        <w:pStyle w:val="Cabealho"/>
        <w:jc w:val="both"/>
        <w:rPr>
          <w:sz w:val="24"/>
          <w:szCs w:val="24"/>
        </w:rPr>
      </w:pPr>
    </w:p>
    <w:p w14:paraId="3379B59F" w14:textId="77777777" w:rsidR="00A247F9" w:rsidRPr="00490FA0" w:rsidRDefault="00A247F9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 xml:space="preserve">O II Fórum </w:t>
      </w:r>
      <w:r w:rsidRPr="00490FA0">
        <w:rPr>
          <w:color w:val="000000" w:themeColor="text1"/>
          <w:sz w:val="24"/>
          <w:szCs w:val="24"/>
        </w:rPr>
        <w:t xml:space="preserve">das </w:t>
      </w:r>
      <w:r w:rsidR="00A404F4" w:rsidRPr="00490FA0">
        <w:rPr>
          <w:color w:val="000000" w:themeColor="text1"/>
          <w:sz w:val="24"/>
          <w:szCs w:val="24"/>
        </w:rPr>
        <w:t>RUP</w:t>
      </w:r>
      <w:r w:rsidRPr="00490FA0">
        <w:rPr>
          <w:color w:val="000000" w:themeColor="text1"/>
          <w:sz w:val="24"/>
          <w:szCs w:val="24"/>
        </w:rPr>
        <w:t xml:space="preserve">, em Julho passado, </w:t>
      </w:r>
      <w:r w:rsidR="001C07C4" w:rsidRPr="00490FA0">
        <w:rPr>
          <w:color w:val="000000" w:themeColor="text1"/>
          <w:sz w:val="24"/>
          <w:szCs w:val="24"/>
        </w:rPr>
        <w:t>permitiu</w:t>
      </w:r>
      <w:r w:rsidR="00CC2FC1" w:rsidRPr="00490FA0">
        <w:rPr>
          <w:color w:val="000000" w:themeColor="text1"/>
          <w:sz w:val="24"/>
          <w:szCs w:val="24"/>
        </w:rPr>
        <w:t>-nos</w:t>
      </w:r>
      <w:r w:rsidRPr="00490FA0">
        <w:rPr>
          <w:color w:val="000000" w:themeColor="text1"/>
          <w:sz w:val="24"/>
          <w:szCs w:val="24"/>
        </w:rPr>
        <w:t xml:space="preserve"> uma primeira reação </w:t>
      </w:r>
      <w:r w:rsidR="00025FC8" w:rsidRPr="00490FA0">
        <w:rPr>
          <w:color w:val="000000" w:themeColor="text1"/>
          <w:sz w:val="24"/>
          <w:szCs w:val="24"/>
        </w:rPr>
        <w:t>à Com</w:t>
      </w:r>
      <w:r w:rsidR="00A404F4" w:rsidRPr="00490FA0">
        <w:rPr>
          <w:color w:val="000000" w:themeColor="text1"/>
          <w:sz w:val="24"/>
          <w:szCs w:val="24"/>
        </w:rPr>
        <w:t xml:space="preserve">unicação. Agora, </w:t>
      </w:r>
      <w:r w:rsidR="00853370" w:rsidRPr="00490FA0">
        <w:rPr>
          <w:color w:val="000000" w:themeColor="text1"/>
          <w:sz w:val="24"/>
          <w:szCs w:val="24"/>
        </w:rPr>
        <w:t>amadurecida a nossa reflexão e aproveitando os debates que temos vindo a realizar</w:t>
      </w:r>
      <w:r w:rsidR="00BE0732" w:rsidRPr="00490FA0">
        <w:rPr>
          <w:color w:val="000000" w:themeColor="text1"/>
          <w:sz w:val="24"/>
          <w:szCs w:val="24"/>
        </w:rPr>
        <w:t xml:space="preserve">, </w:t>
      </w:r>
      <w:r w:rsidR="00A404F4" w:rsidRPr="00490FA0">
        <w:rPr>
          <w:color w:val="000000" w:themeColor="text1"/>
          <w:sz w:val="24"/>
          <w:szCs w:val="24"/>
        </w:rPr>
        <w:t>cabe-nos</w:t>
      </w:r>
      <w:r w:rsidR="00853370" w:rsidRPr="00490FA0">
        <w:rPr>
          <w:color w:val="000000" w:themeColor="text1"/>
          <w:sz w:val="24"/>
          <w:szCs w:val="24"/>
        </w:rPr>
        <w:t>, face às</w:t>
      </w:r>
      <w:r w:rsidR="004C5C33" w:rsidRPr="00490FA0">
        <w:rPr>
          <w:color w:val="000000" w:themeColor="text1"/>
          <w:sz w:val="24"/>
          <w:szCs w:val="24"/>
        </w:rPr>
        <w:t xml:space="preserve"> propostas da Comissão</w:t>
      </w:r>
      <w:r w:rsidR="00853370" w:rsidRPr="00490FA0">
        <w:rPr>
          <w:color w:val="000000" w:themeColor="text1"/>
          <w:sz w:val="24"/>
          <w:szCs w:val="24"/>
        </w:rPr>
        <w:t xml:space="preserve">, tal como às suas omissões, asseverarmos </w:t>
      </w:r>
      <w:r w:rsidR="006F7317" w:rsidRPr="00490FA0">
        <w:rPr>
          <w:sz w:val="24"/>
          <w:szCs w:val="24"/>
        </w:rPr>
        <w:t>–</w:t>
      </w:r>
      <w:r w:rsidR="001C07C4" w:rsidRPr="00490FA0">
        <w:rPr>
          <w:color w:val="000000" w:themeColor="text1"/>
          <w:sz w:val="24"/>
          <w:szCs w:val="24"/>
        </w:rPr>
        <w:t xml:space="preserve"> </w:t>
      </w:r>
      <w:r w:rsidR="00DA76A2" w:rsidRPr="00490FA0">
        <w:rPr>
          <w:color w:val="000000" w:themeColor="text1"/>
          <w:sz w:val="24"/>
          <w:szCs w:val="24"/>
        </w:rPr>
        <w:t xml:space="preserve">de forma clara, </w:t>
      </w:r>
      <w:r w:rsidR="00853370" w:rsidRPr="00490FA0">
        <w:rPr>
          <w:color w:val="000000" w:themeColor="text1"/>
          <w:sz w:val="24"/>
          <w:szCs w:val="24"/>
        </w:rPr>
        <w:t>concreta</w:t>
      </w:r>
      <w:r w:rsidR="00DA76A2" w:rsidRPr="00490FA0">
        <w:rPr>
          <w:color w:val="000000" w:themeColor="text1"/>
          <w:sz w:val="24"/>
          <w:szCs w:val="24"/>
        </w:rPr>
        <w:t xml:space="preserve"> e prospetiva</w:t>
      </w:r>
      <w:r w:rsidR="00642A71" w:rsidRPr="00490FA0">
        <w:rPr>
          <w:color w:val="000000" w:themeColor="text1"/>
          <w:sz w:val="24"/>
          <w:szCs w:val="24"/>
        </w:rPr>
        <w:t xml:space="preserve"> </w:t>
      </w:r>
      <w:r w:rsidR="006F7317" w:rsidRPr="00490FA0">
        <w:rPr>
          <w:sz w:val="24"/>
          <w:szCs w:val="24"/>
        </w:rPr>
        <w:t>–</w:t>
      </w:r>
      <w:r w:rsidR="00025FC8" w:rsidRPr="00490FA0">
        <w:rPr>
          <w:color w:val="000000" w:themeColor="text1"/>
          <w:sz w:val="24"/>
          <w:szCs w:val="24"/>
        </w:rPr>
        <w:t xml:space="preserve"> </w:t>
      </w:r>
      <w:r w:rsidR="00853370" w:rsidRPr="00490FA0">
        <w:rPr>
          <w:color w:val="000000" w:themeColor="text1"/>
          <w:sz w:val="24"/>
          <w:szCs w:val="24"/>
        </w:rPr>
        <w:t>o que apoiamos, o que propomos e o que queremos ver aperfeiçoado</w:t>
      </w:r>
      <w:r w:rsidR="00025FC8" w:rsidRPr="00490FA0">
        <w:rPr>
          <w:sz w:val="24"/>
          <w:szCs w:val="24"/>
        </w:rPr>
        <w:t>.</w:t>
      </w:r>
      <w:r w:rsidR="00A224AA" w:rsidRPr="00490FA0">
        <w:rPr>
          <w:sz w:val="24"/>
          <w:szCs w:val="24"/>
        </w:rPr>
        <w:t xml:space="preserve"> </w:t>
      </w:r>
      <w:r w:rsidR="00D87DF5" w:rsidRPr="00490FA0">
        <w:rPr>
          <w:sz w:val="24"/>
          <w:szCs w:val="24"/>
        </w:rPr>
        <w:t>Os debates que em seguida iniciaremos, em torno dos cinco eixos estratégicos da Comunicação, são</w:t>
      </w:r>
      <w:r w:rsidR="004C5C33" w:rsidRPr="00490FA0">
        <w:rPr>
          <w:sz w:val="24"/>
          <w:szCs w:val="24"/>
        </w:rPr>
        <w:t>,</w:t>
      </w:r>
      <w:r w:rsidR="00D87DF5" w:rsidRPr="00490FA0">
        <w:rPr>
          <w:sz w:val="24"/>
          <w:szCs w:val="24"/>
        </w:rPr>
        <w:t xml:space="preserve"> assim</w:t>
      </w:r>
      <w:r w:rsidR="004C5C33" w:rsidRPr="00490FA0">
        <w:rPr>
          <w:sz w:val="24"/>
          <w:szCs w:val="24"/>
        </w:rPr>
        <w:t>,</w:t>
      </w:r>
      <w:r w:rsidR="00D87DF5" w:rsidRPr="00490FA0">
        <w:rPr>
          <w:sz w:val="24"/>
          <w:szCs w:val="24"/>
        </w:rPr>
        <w:t xml:space="preserve"> </w:t>
      </w:r>
      <w:r w:rsidR="00853370" w:rsidRPr="00490FA0">
        <w:rPr>
          <w:sz w:val="24"/>
          <w:szCs w:val="24"/>
        </w:rPr>
        <w:t>importantes</w:t>
      </w:r>
      <w:r w:rsidR="00D87DF5" w:rsidRPr="00490FA0">
        <w:rPr>
          <w:sz w:val="24"/>
          <w:szCs w:val="24"/>
        </w:rPr>
        <w:t xml:space="preserve"> para </w:t>
      </w:r>
      <w:r w:rsidR="00853370" w:rsidRPr="00490FA0">
        <w:rPr>
          <w:sz w:val="24"/>
          <w:szCs w:val="24"/>
        </w:rPr>
        <w:t>o diálogo</w:t>
      </w:r>
      <w:r w:rsidR="00642A71" w:rsidRPr="00490FA0">
        <w:rPr>
          <w:sz w:val="24"/>
          <w:szCs w:val="24"/>
        </w:rPr>
        <w:t xml:space="preserve"> que deve ser</w:t>
      </w:r>
      <w:r w:rsidR="00853370" w:rsidRPr="00490FA0">
        <w:rPr>
          <w:sz w:val="24"/>
          <w:szCs w:val="24"/>
        </w:rPr>
        <w:t xml:space="preserve"> clarificador </w:t>
      </w:r>
      <w:r w:rsidR="00642A71" w:rsidRPr="00490FA0">
        <w:rPr>
          <w:sz w:val="24"/>
          <w:szCs w:val="24"/>
        </w:rPr>
        <w:t xml:space="preserve">e </w:t>
      </w:r>
      <w:r w:rsidR="00853370" w:rsidRPr="00490FA0">
        <w:rPr>
          <w:sz w:val="24"/>
          <w:szCs w:val="24"/>
        </w:rPr>
        <w:t>que teremos amanhã com o</w:t>
      </w:r>
      <w:r w:rsidR="00D87DF5" w:rsidRPr="00490FA0">
        <w:rPr>
          <w:sz w:val="24"/>
          <w:szCs w:val="24"/>
        </w:rPr>
        <w:t xml:space="preserve"> Comissário Europeu </w:t>
      </w:r>
      <w:r w:rsidR="00A404F4" w:rsidRPr="00490FA0">
        <w:rPr>
          <w:sz w:val="24"/>
          <w:szCs w:val="24"/>
        </w:rPr>
        <w:t>d</w:t>
      </w:r>
      <w:r w:rsidR="00D87DF5" w:rsidRPr="00490FA0">
        <w:rPr>
          <w:sz w:val="24"/>
          <w:szCs w:val="24"/>
        </w:rPr>
        <w:t xml:space="preserve">a Política Regional. </w:t>
      </w:r>
    </w:p>
    <w:p w14:paraId="3379B5A0" w14:textId="77777777" w:rsidR="00A224AA" w:rsidRPr="00490FA0" w:rsidRDefault="00A224AA" w:rsidP="00490FA0">
      <w:pPr>
        <w:pStyle w:val="Cabealho"/>
        <w:jc w:val="both"/>
        <w:rPr>
          <w:sz w:val="24"/>
          <w:szCs w:val="24"/>
        </w:rPr>
      </w:pPr>
    </w:p>
    <w:p w14:paraId="3379B5A1" w14:textId="77777777" w:rsidR="00D87DF5" w:rsidRPr="00490FA0" w:rsidRDefault="00F10A4F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 xml:space="preserve">Podemos </w:t>
      </w:r>
      <w:r w:rsidR="00D87DF5" w:rsidRPr="00490FA0">
        <w:rPr>
          <w:sz w:val="24"/>
          <w:szCs w:val="24"/>
        </w:rPr>
        <w:t>dizer que – na sequência das intervenções</w:t>
      </w:r>
      <w:r w:rsidRPr="00490FA0">
        <w:rPr>
          <w:sz w:val="24"/>
          <w:szCs w:val="24"/>
        </w:rPr>
        <w:t xml:space="preserve"> realizadas</w:t>
      </w:r>
      <w:r w:rsidR="00D87DF5" w:rsidRPr="00490FA0">
        <w:rPr>
          <w:sz w:val="24"/>
          <w:szCs w:val="24"/>
        </w:rPr>
        <w:t xml:space="preserve"> no Fórum </w:t>
      </w:r>
      <w:r w:rsidR="00A404F4" w:rsidRPr="00490FA0">
        <w:rPr>
          <w:sz w:val="24"/>
          <w:szCs w:val="24"/>
        </w:rPr>
        <w:t>RUP</w:t>
      </w:r>
      <w:r w:rsidR="00D87DF5" w:rsidRPr="00490FA0">
        <w:rPr>
          <w:sz w:val="24"/>
          <w:szCs w:val="24"/>
        </w:rPr>
        <w:t xml:space="preserve"> – todos constat</w:t>
      </w:r>
      <w:r w:rsidR="00A224AA" w:rsidRPr="00490FA0">
        <w:rPr>
          <w:sz w:val="24"/>
          <w:szCs w:val="24"/>
        </w:rPr>
        <w:t>á</w:t>
      </w:r>
      <w:r w:rsidR="00D87DF5" w:rsidRPr="00490FA0">
        <w:rPr>
          <w:sz w:val="24"/>
          <w:szCs w:val="24"/>
        </w:rPr>
        <w:t>mos</w:t>
      </w:r>
      <w:r w:rsidR="00A224AA" w:rsidRPr="00490FA0">
        <w:rPr>
          <w:sz w:val="24"/>
          <w:szCs w:val="24"/>
        </w:rPr>
        <w:t>,</w:t>
      </w:r>
      <w:r w:rsidR="00D87DF5" w:rsidRPr="00490FA0">
        <w:rPr>
          <w:sz w:val="24"/>
          <w:szCs w:val="24"/>
        </w:rPr>
        <w:t xml:space="preserve"> com agrado</w:t>
      </w:r>
      <w:r w:rsidR="00A224AA" w:rsidRPr="00490FA0">
        <w:rPr>
          <w:sz w:val="24"/>
          <w:szCs w:val="24"/>
        </w:rPr>
        <w:t>,</w:t>
      </w:r>
      <w:r w:rsidR="00D87DF5" w:rsidRPr="00490FA0">
        <w:rPr>
          <w:sz w:val="24"/>
          <w:szCs w:val="24"/>
        </w:rPr>
        <w:t xml:space="preserve"> a introdução de uma dimensão social como um dos cinco eixos em que se articula a </w:t>
      </w:r>
      <w:r w:rsidR="004C5C33" w:rsidRPr="00490FA0">
        <w:rPr>
          <w:sz w:val="24"/>
          <w:szCs w:val="24"/>
        </w:rPr>
        <w:t>ação</w:t>
      </w:r>
      <w:r w:rsidR="00D87DF5" w:rsidRPr="00490FA0">
        <w:rPr>
          <w:sz w:val="24"/>
          <w:szCs w:val="24"/>
        </w:rPr>
        <w:t xml:space="preserve"> da União Europeia, a par da acessibilidade, da competitividade e da inserção regional, bem como das alterações climáticas.</w:t>
      </w:r>
      <w:r w:rsidRPr="00490FA0">
        <w:rPr>
          <w:sz w:val="24"/>
          <w:szCs w:val="24"/>
        </w:rPr>
        <w:t xml:space="preserve"> </w:t>
      </w:r>
      <w:r w:rsidR="00CE7270" w:rsidRPr="00490FA0">
        <w:rPr>
          <w:sz w:val="24"/>
          <w:szCs w:val="24"/>
        </w:rPr>
        <w:t>Todavia,</w:t>
      </w:r>
      <w:r w:rsidRPr="00490FA0">
        <w:rPr>
          <w:sz w:val="24"/>
          <w:szCs w:val="24"/>
        </w:rPr>
        <w:t xml:space="preserve"> </w:t>
      </w:r>
      <w:r w:rsidR="00ED0089" w:rsidRPr="00490FA0">
        <w:rPr>
          <w:sz w:val="24"/>
          <w:szCs w:val="24"/>
        </w:rPr>
        <w:t xml:space="preserve">também </w:t>
      </w:r>
      <w:r w:rsidR="00CE7270" w:rsidRPr="00490FA0">
        <w:rPr>
          <w:sz w:val="24"/>
          <w:szCs w:val="24"/>
        </w:rPr>
        <w:t>partilhá</w:t>
      </w:r>
      <w:r w:rsidR="00ED0089" w:rsidRPr="00490FA0">
        <w:rPr>
          <w:sz w:val="24"/>
          <w:szCs w:val="24"/>
        </w:rPr>
        <w:t>mos a preocupação c</w:t>
      </w:r>
      <w:r w:rsidR="00743765" w:rsidRPr="00490FA0">
        <w:rPr>
          <w:sz w:val="24"/>
          <w:szCs w:val="24"/>
        </w:rPr>
        <w:t>om a falta de concretização dess</w:t>
      </w:r>
      <w:r w:rsidR="00ED0089" w:rsidRPr="00490FA0">
        <w:rPr>
          <w:sz w:val="24"/>
          <w:szCs w:val="24"/>
        </w:rPr>
        <w:t>e eixo</w:t>
      </w:r>
      <w:r w:rsidR="004C5C33" w:rsidRPr="00490FA0">
        <w:rPr>
          <w:sz w:val="24"/>
          <w:szCs w:val="24"/>
        </w:rPr>
        <w:t xml:space="preserve"> “social”</w:t>
      </w:r>
      <w:r w:rsidR="00ED0089" w:rsidRPr="00490FA0">
        <w:rPr>
          <w:sz w:val="24"/>
          <w:szCs w:val="24"/>
        </w:rPr>
        <w:t xml:space="preserve">, que </w:t>
      </w:r>
      <w:r w:rsidR="001F6F5A" w:rsidRPr="00490FA0">
        <w:rPr>
          <w:sz w:val="24"/>
          <w:szCs w:val="24"/>
        </w:rPr>
        <w:t>é reforçada</w:t>
      </w:r>
      <w:r w:rsidR="00ED0089" w:rsidRPr="00490FA0">
        <w:rPr>
          <w:sz w:val="24"/>
          <w:szCs w:val="24"/>
        </w:rPr>
        <w:t xml:space="preserve"> pelo impacto</w:t>
      </w:r>
      <w:r w:rsidR="001F6F5A" w:rsidRPr="00490FA0">
        <w:rPr>
          <w:sz w:val="24"/>
          <w:szCs w:val="24"/>
        </w:rPr>
        <w:t xml:space="preserve"> acrescido</w:t>
      </w:r>
      <w:r w:rsidR="00ED0089" w:rsidRPr="00490FA0">
        <w:rPr>
          <w:sz w:val="24"/>
          <w:szCs w:val="24"/>
        </w:rPr>
        <w:t xml:space="preserve"> da crise económica e </w:t>
      </w:r>
      <w:r w:rsidR="00ED0089" w:rsidRPr="00490FA0">
        <w:rPr>
          <w:color w:val="000000" w:themeColor="text1"/>
          <w:sz w:val="24"/>
          <w:szCs w:val="24"/>
        </w:rPr>
        <w:t>financeira nas economias pequenas, fragmentadas e distantes das Regiões Ultraperiféricas, e que é</w:t>
      </w:r>
      <w:r w:rsidR="004C5C33" w:rsidRPr="00490FA0">
        <w:rPr>
          <w:color w:val="000000" w:themeColor="text1"/>
          <w:sz w:val="24"/>
          <w:szCs w:val="24"/>
        </w:rPr>
        <w:t xml:space="preserve"> </w:t>
      </w:r>
      <w:r w:rsidR="00ED0089" w:rsidRPr="00490FA0">
        <w:rPr>
          <w:color w:val="000000" w:themeColor="text1"/>
          <w:sz w:val="24"/>
          <w:szCs w:val="24"/>
        </w:rPr>
        <w:t xml:space="preserve">visível, </w:t>
      </w:r>
      <w:r w:rsidR="001F6F5A" w:rsidRPr="00490FA0">
        <w:rPr>
          <w:color w:val="000000" w:themeColor="text1"/>
          <w:sz w:val="24"/>
          <w:szCs w:val="24"/>
        </w:rPr>
        <w:t>de modo mais notório</w:t>
      </w:r>
      <w:r w:rsidR="00ED0089" w:rsidRPr="00490FA0">
        <w:rPr>
          <w:color w:val="000000" w:themeColor="text1"/>
          <w:sz w:val="24"/>
          <w:szCs w:val="24"/>
        </w:rPr>
        <w:t xml:space="preserve">, no aumento </w:t>
      </w:r>
      <w:r w:rsidR="006F7317" w:rsidRPr="00490FA0">
        <w:rPr>
          <w:color w:val="000000" w:themeColor="text1"/>
          <w:sz w:val="24"/>
          <w:szCs w:val="24"/>
        </w:rPr>
        <w:t>do</w:t>
      </w:r>
      <w:r w:rsidR="00ED0089" w:rsidRPr="00490FA0">
        <w:rPr>
          <w:color w:val="000000" w:themeColor="text1"/>
          <w:sz w:val="24"/>
          <w:szCs w:val="24"/>
        </w:rPr>
        <w:t xml:space="preserve"> desemprego</w:t>
      </w:r>
      <w:r w:rsidR="00A224AA" w:rsidRPr="00490FA0">
        <w:rPr>
          <w:color w:val="000000" w:themeColor="text1"/>
          <w:sz w:val="24"/>
          <w:szCs w:val="24"/>
        </w:rPr>
        <w:t xml:space="preserve">, </w:t>
      </w:r>
      <w:r w:rsidR="006F7317" w:rsidRPr="00490FA0">
        <w:rPr>
          <w:color w:val="000000" w:themeColor="text1"/>
          <w:sz w:val="24"/>
          <w:szCs w:val="24"/>
        </w:rPr>
        <w:t>que atinge</w:t>
      </w:r>
      <w:r w:rsidR="00DA76A2" w:rsidRPr="00490FA0">
        <w:rPr>
          <w:color w:val="000000" w:themeColor="text1"/>
          <w:sz w:val="24"/>
          <w:szCs w:val="24"/>
        </w:rPr>
        <w:t xml:space="preserve"> </w:t>
      </w:r>
      <w:r w:rsidR="004C5C33" w:rsidRPr="00490FA0">
        <w:rPr>
          <w:color w:val="000000" w:themeColor="text1"/>
          <w:sz w:val="24"/>
          <w:szCs w:val="24"/>
        </w:rPr>
        <w:t>em algumas</w:t>
      </w:r>
      <w:r w:rsidR="00ED0089" w:rsidRPr="00490FA0">
        <w:rPr>
          <w:color w:val="000000" w:themeColor="text1"/>
          <w:sz w:val="24"/>
          <w:szCs w:val="24"/>
        </w:rPr>
        <w:t xml:space="preserve"> </w:t>
      </w:r>
      <w:r w:rsidRPr="00490FA0">
        <w:rPr>
          <w:color w:val="000000" w:themeColor="text1"/>
          <w:sz w:val="24"/>
          <w:szCs w:val="24"/>
        </w:rPr>
        <w:t xml:space="preserve">das nossas </w:t>
      </w:r>
      <w:r w:rsidR="00ED0089" w:rsidRPr="00490FA0">
        <w:rPr>
          <w:color w:val="000000" w:themeColor="text1"/>
          <w:sz w:val="24"/>
          <w:szCs w:val="24"/>
        </w:rPr>
        <w:t xml:space="preserve">regiões </w:t>
      </w:r>
      <w:r w:rsidR="001F6F5A" w:rsidRPr="00490FA0">
        <w:rPr>
          <w:color w:val="000000" w:themeColor="text1"/>
          <w:sz w:val="24"/>
          <w:szCs w:val="24"/>
        </w:rPr>
        <w:t>taxas entre os</w:t>
      </w:r>
      <w:r w:rsidR="00DA76A2" w:rsidRPr="00490FA0">
        <w:rPr>
          <w:color w:val="000000" w:themeColor="text1"/>
          <w:sz w:val="24"/>
          <w:szCs w:val="24"/>
        </w:rPr>
        <w:t xml:space="preserve"> </w:t>
      </w:r>
      <w:r w:rsidR="00ED0089" w:rsidRPr="00490FA0">
        <w:rPr>
          <w:color w:val="000000" w:themeColor="text1"/>
          <w:sz w:val="24"/>
          <w:szCs w:val="24"/>
        </w:rPr>
        <w:t>vinte e</w:t>
      </w:r>
      <w:r w:rsidR="001F6F5A" w:rsidRPr="00490FA0">
        <w:rPr>
          <w:color w:val="000000" w:themeColor="text1"/>
          <w:sz w:val="24"/>
          <w:szCs w:val="24"/>
        </w:rPr>
        <w:t xml:space="preserve"> os</w:t>
      </w:r>
      <w:r w:rsidR="00ED0089" w:rsidRPr="00490FA0">
        <w:rPr>
          <w:color w:val="000000" w:themeColor="text1"/>
          <w:sz w:val="24"/>
          <w:szCs w:val="24"/>
        </w:rPr>
        <w:t xml:space="preserve"> </w:t>
      </w:r>
      <w:r w:rsidR="00ED0089" w:rsidRPr="00490FA0">
        <w:rPr>
          <w:sz w:val="24"/>
          <w:szCs w:val="24"/>
        </w:rPr>
        <w:t>trinta por cento.</w:t>
      </w:r>
    </w:p>
    <w:p w14:paraId="3379B5A2" w14:textId="77777777" w:rsidR="00CE7270" w:rsidRPr="00490FA0" w:rsidRDefault="00CE7270" w:rsidP="00490FA0">
      <w:pPr>
        <w:pStyle w:val="Cabealho"/>
        <w:jc w:val="both"/>
        <w:rPr>
          <w:sz w:val="24"/>
          <w:szCs w:val="24"/>
        </w:rPr>
      </w:pPr>
    </w:p>
    <w:p w14:paraId="3379B5A3" w14:textId="77777777" w:rsidR="00D87DF5" w:rsidRPr="00490FA0" w:rsidRDefault="00D87DF5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Os desafios sociais</w:t>
      </w:r>
      <w:r w:rsidR="00CE7270" w:rsidRPr="00490FA0">
        <w:rPr>
          <w:sz w:val="24"/>
          <w:szCs w:val="24"/>
        </w:rPr>
        <w:t xml:space="preserve">, não só os do emprego </w:t>
      </w:r>
      <w:r w:rsidR="00ED0089" w:rsidRPr="00490FA0">
        <w:rPr>
          <w:color w:val="000000" w:themeColor="text1"/>
          <w:sz w:val="24"/>
          <w:szCs w:val="24"/>
        </w:rPr>
        <w:t>como a</w:t>
      </w:r>
      <w:r w:rsidRPr="00490FA0">
        <w:rPr>
          <w:color w:val="000000" w:themeColor="text1"/>
          <w:sz w:val="24"/>
          <w:szCs w:val="24"/>
        </w:rPr>
        <w:t xml:space="preserve"> qualificação</w:t>
      </w:r>
      <w:r w:rsidR="00ED0089" w:rsidRPr="00490FA0">
        <w:rPr>
          <w:color w:val="000000" w:themeColor="text1"/>
          <w:sz w:val="24"/>
          <w:szCs w:val="24"/>
        </w:rPr>
        <w:t xml:space="preserve"> </w:t>
      </w:r>
      <w:r w:rsidR="00DA76A2" w:rsidRPr="00490FA0">
        <w:rPr>
          <w:color w:val="000000" w:themeColor="text1"/>
          <w:sz w:val="24"/>
          <w:szCs w:val="24"/>
        </w:rPr>
        <w:t xml:space="preserve">dos recursos </w:t>
      </w:r>
      <w:r w:rsidR="00CE7270" w:rsidRPr="00490FA0">
        <w:rPr>
          <w:color w:val="000000" w:themeColor="text1"/>
          <w:sz w:val="24"/>
          <w:szCs w:val="24"/>
        </w:rPr>
        <w:t>ou</w:t>
      </w:r>
      <w:r w:rsidR="00ED0089" w:rsidRPr="00490FA0">
        <w:rPr>
          <w:color w:val="000000" w:themeColor="text1"/>
          <w:sz w:val="24"/>
          <w:szCs w:val="24"/>
        </w:rPr>
        <w:t xml:space="preserve"> a demografia</w:t>
      </w:r>
      <w:r w:rsidR="00CE7270" w:rsidRPr="00490FA0">
        <w:rPr>
          <w:color w:val="000000" w:themeColor="text1"/>
          <w:sz w:val="24"/>
          <w:szCs w:val="24"/>
        </w:rPr>
        <w:t xml:space="preserve">, </w:t>
      </w:r>
      <w:r w:rsidRPr="00490FA0">
        <w:rPr>
          <w:color w:val="000000" w:themeColor="text1"/>
          <w:sz w:val="24"/>
          <w:szCs w:val="24"/>
        </w:rPr>
        <w:t>são, com efeito</w:t>
      </w:r>
      <w:r w:rsidRPr="00490FA0">
        <w:rPr>
          <w:sz w:val="24"/>
          <w:szCs w:val="24"/>
        </w:rPr>
        <w:t xml:space="preserve">, </w:t>
      </w:r>
      <w:r w:rsidR="00CE7270" w:rsidRPr="00490FA0">
        <w:rPr>
          <w:sz w:val="24"/>
          <w:szCs w:val="24"/>
        </w:rPr>
        <w:t xml:space="preserve">indisfarçáveis na sua </w:t>
      </w:r>
      <w:r w:rsidR="004B42BC" w:rsidRPr="00490FA0">
        <w:rPr>
          <w:sz w:val="24"/>
          <w:szCs w:val="24"/>
        </w:rPr>
        <w:t>emergência</w:t>
      </w:r>
      <w:r w:rsidR="00CE7270" w:rsidRPr="00490FA0">
        <w:rPr>
          <w:sz w:val="24"/>
          <w:szCs w:val="24"/>
        </w:rPr>
        <w:t xml:space="preserve"> e inadiáveis na tentativa da sua resolução</w:t>
      </w:r>
      <w:r w:rsidRPr="00490FA0">
        <w:rPr>
          <w:sz w:val="24"/>
          <w:szCs w:val="24"/>
        </w:rPr>
        <w:t>, e constituem elemento</w:t>
      </w:r>
      <w:r w:rsidR="00CE7270" w:rsidRPr="00490FA0">
        <w:rPr>
          <w:sz w:val="24"/>
          <w:szCs w:val="24"/>
        </w:rPr>
        <w:t>s dominantes</w:t>
      </w:r>
      <w:r w:rsidRPr="00490FA0">
        <w:rPr>
          <w:sz w:val="24"/>
          <w:szCs w:val="24"/>
        </w:rPr>
        <w:t xml:space="preserve"> </w:t>
      </w:r>
      <w:r w:rsidR="00CE7270" w:rsidRPr="00490FA0">
        <w:rPr>
          <w:sz w:val="24"/>
          <w:szCs w:val="24"/>
        </w:rPr>
        <w:t>no contexto das RUP e do seu</w:t>
      </w:r>
      <w:r w:rsidRPr="00490FA0">
        <w:rPr>
          <w:sz w:val="24"/>
          <w:szCs w:val="24"/>
        </w:rPr>
        <w:t xml:space="preserve"> desenvolvimento </w:t>
      </w:r>
      <w:r w:rsidR="00CE7270" w:rsidRPr="00490FA0">
        <w:rPr>
          <w:sz w:val="24"/>
          <w:szCs w:val="24"/>
        </w:rPr>
        <w:t xml:space="preserve">no quadro do </w:t>
      </w:r>
      <w:r w:rsidRPr="00490FA0">
        <w:rPr>
          <w:sz w:val="24"/>
          <w:szCs w:val="24"/>
        </w:rPr>
        <w:t>projeto Europeu.</w:t>
      </w:r>
    </w:p>
    <w:p w14:paraId="3379B5A4" w14:textId="77777777" w:rsidR="00A224AA" w:rsidRPr="00490FA0" w:rsidRDefault="00A224AA" w:rsidP="00490FA0">
      <w:pPr>
        <w:pStyle w:val="Cabealho"/>
        <w:jc w:val="both"/>
        <w:rPr>
          <w:sz w:val="24"/>
          <w:szCs w:val="24"/>
        </w:rPr>
      </w:pPr>
    </w:p>
    <w:p w14:paraId="3379B5A5" w14:textId="77777777" w:rsidR="00A404F4" w:rsidRPr="00490FA0" w:rsidRDefault="004B42BC" w:rsidP="00490FA0">
      <w:pPr>
        <w:pStyle w:val="Cabealho"/>
        <w:jc w:val="both"/>
        <w:rPr>
          <w:color w:val="000000" w:themeColor="text1"/>
          <w:sz w:val="24"/>
          <w:szCs w:val="24"/>
        </w:rPr>
      </w:pPr>
      <w:r w:rsidRPr="00490FA0">
        <w:rPr>
          <w:color w:val="000000" w:themeColor="text1"/>
          <w:sz w:val="24"/>
          <w:szCs w:val="24"/>
        </w:rPr>
        <w:t>Mas outros aspetos</w:t>
      </w:r>
      <w:r w:rsidR="00001C0A" w:rsidRPr="00490FA0">
        <w:rPr>
          <w:color w:val="000000" w:themeColor="text1"/>
          <w:sz w:val="24"/>
          <w:szCs w:val="24"/>
        </w:rPr>
        <w:t>,</w:t>
      </w:r>
      <w:r w:rsidRPr="00490FA0">
        <w:rPr>
          <w:color w:val="000000" w:themeColor="text1"/>
          <w:sz w:val="24"/>
          <w:szCs w:val="24"/>
        </w:rPr>
        <w:t xml:space="preserve"> como os ligados aos</w:t>
      </w:r>
      <w:r w:rsidR="00C304AC" w:rsidRPr="00490FA0">
        <w:rPr>
          <w:color w:val="000000" w:themeColor="text1"/>
          <w:sz w:val="24"/>
          <w:szCs w:val="24"/>
        </w:rPr>
        <w:t xml:space="preserve"> transportes </w:t>
      </w:r>
      <w:r w:rsidR="00CC2FC1" w:rsidRPr="00490FA0">
        <w:rPr>
          <w:color w:val="000000" w:themeColor="text1"/>
          <w:sz w:val="24"/>
          <w:szCs w:val="24"/>
        </w:rPr>
        <w:t>ou</w:t>
      </w:r>
      <w:r w:rsidR="00C304AC" w:rsidRPr="00490FA0">
        <w:rPr>
          <w:color w:val="000000" w:themeColor="text1"/>
          <w:sz w:val="24"/>
          <w:szCs w:val="24"/>
        </w:rPr>
        <w:t xml:space="preserve"> </w:t>
      </w:r>
      <w:r w:rsidRPr="00490FA0">
        <w:rPr>
          <w:color w:val="000000" w:themeColor="text1"/>
          <w:sz w:val="24"/>
          <w:szCs w:val="24"/>
        </w:rPr>
        <w:t xml:space="preserve">à </w:t>
      </w:r>
      <w:r w:rsidR="00C304AC" w:rsidRPr="00490FA0">
        <w:rPr>
          <w:color w:val="000000" w:themeColor="text1"/>
          <w:sz w:val="24"/>
          <w:szCs w:val="24"/>
        </w:rPr>
        <w:t xml:space="preserve">energia, </w:t>
      </w:r>
      <w:r w:rsidRPr="00490FA0">
        <w:rPr>
          <w:color w:val="000000" w:themeColor="text1"/>
          <w:sz w:val="24"/>
          <w:szCs w:val="24"/>
        </w:rPr>
        <w:t xml:space="preserve">que integram a marca genética da ultraperiferia, impõem, tal como reclamamos há muitos anos, </w:t>
      </w:r>
      <w:r w:rsidR="00C304AC" w:rsidRPr="00490FA0">
        <w:rPr>
          <w:color w:val="000000" w:themeColor="text1"/>
          <w:sz w:val="24"/>
          <w:szCs w:val="24"/>
        </w:rPr>
        <w:t>uma aten</w:t>
      </w:r>
      <w:r w:rsidR="00CC2FC1" w:rsidRPr="00490FA0">
        <w:rPr>
          <w:color w:val="000000" w:themeColor="text1"/>
          <w:sz w:val="24"/>
          <w:szCs w:val="24"/>
        </w:rPr>
        <w:t xml:space="preserve">ção </w:t>
      </w:r>
      <w:r w:rsidR="00CC2FC1" w:rsidRPr="00490FA0">
        <w:rPr>
          <w:sz w:val="24"/>
          <w:szCs w:val="24"/>
        </w:rPr>
        <w:t xml:space="preserve">e um tratamento </w:t>
      </w:r>
      <w:r w:rsidRPr="00490FA0">
        <w:rPr>
          <w:color w:val="000000" w:themeColor="text1"/>
          <w:sz w:val="24"/>
          <w:szCs w:val="24"/>
        </w:rPr>
        <w:t>sem mais escusas e hesitações, e</w:t>
      </w:r>
      <w:r w:rsidR="00CC2FC1" w:rsidRPr="00490FA0">
        <w:rPr>
          <w:color w:val="000000" w:themeColor="text1"/>
          <w:sz w:val="24"/>
          <w:szCs w:val="24"/>
        </w:rPr>
        <w:t xml:space="preserve"> que</w:t>
      </w:r>
      <w:r w:rsidRPr="00490FA0">
        <w:rPr>
          <w:color w:val="000000" w:themeColor="text1"/>
          <w:sz w:val="24"/>
          <w:szCs w:val="24"/>
        </w:rPr>
        <w:t xml:space="preserve"> vá para além da atual intenção da Comissão de </w:t>
      </w:r>
      <w:r w:rsidR="00CC2FC1" w:rsidRPr="00490FA0">
        <w:rPr>
          <w:color w:val="000000" w:themeColor="text1"/>
          <w:sz w:val="24"/>
          <w:szCs w:val="24"/>
        </w:rPr>
        <w:t>“analisar, com as RUP e os Estados, o modo como poderá ser aprofundada a utilização dos fundos da política de coesão para os transportes e energia”.</w:t>
      </w:r>
    </w:p>
    <w:p w14:paraId="3379B5A6" w14:textId="77777777" w:rsidR="00A224AA" w:rsidRPr="00490FA0" w:rsidRDefault="00A224AA" w:rsidP="00490FA0">
      <w:pPr>
        <w:pStyle w:val="Cabealho"/>
        <w:jc w:val="both"/>
        <w:rPr>
          <w:color w:val="000000" w:themeColor="text1"/>
          <w:sz w:val="24"/>
          <w:szCs w:val="24"/>
        </w:rPr>
      </w:pPr>
    </w:p>
    <w:p w14:paraId="3379B5A7" w14:textId="77777777" w:rsidR="00C304AC" w:rsidRPr="00490FA0" w:rsidRDefault="0027268A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Noutro caso,</w:t>
      </w:r>
      <w:r w:rsidR="00421631" w:rsidRPr="00490FA0">
        <w:rPr>
          <w:sz w:val="24"/>
          <w:szCs w:val="24"/>
        </w:rPr>
        <w:t xml:space="preserve"> por exemplo</w:t>
      </w:r>
      <w:r w:rsidR="00C304AC" w:rsidRPr="00490FA0">
        <w:rPr>
          <w:sz w:val="24"/>
          <w:szCs w:val="24"/>
        </w:rPr>
        <w:t xml:space="preserve"> na proposta do regulamento relativo à cooperação territorial, os Açores e a Madeira continuam </w:t>
      </w:r>
      <w:r w:rsidRPr="00490FA0">
        <w:rPr>
          <w:sz w:val="24"/>
          <w:szCs w:val="24"/>
        </w:rPr>
        <w:t>impedidos de aceder às verbas da</w:t>
      </w:r>
      <w:r w:rsidR="00C304AC" w:rsidRPr="00490FA0">
        <w:rPr>
          <w:sz w:val="24"/>
          <w:szCs w:val="24"/>
        </w:rPr>
        <w:t xml:space="preserve"> cooperaç</w:t>
      </w:r>
      <w:r w:rsidRPr="00490FA0">
        <w:rPr>
          <w:sz w:val="24"/>
          <w:szCs w:val="24"/>
        </w:rPr>
        <w:t xml:space="preserve">ão transfronteiriça, mas, na </w:t>
      </w:r>
      <w:r w:rsidR="00030520" w:rsidRPr="00490FA0">
        <w:rPr>
          <w:sz w:val="24"/>
          <w:szCs w:val="24"/>
        </w:rPr>
        <w:t xml:space="preserve">nova </w:t>
      </w:r>
      <w:r w:rsidRPr="00490FA0">
        <w:rPr>
          <w:sz w:val="24"/>
          <w:szCs w:val="24"/>
        </w:rPr>
        <w:t>C</w:t>
      </w:r>
      <w:r w:rsidR="00C304AC" w:rsidRPr="00490FA0">
        <w:rPr>
          <w:sz w:val="24"/>
          <w:szCs w:val="24"/>
        </w:rPr>
        <w:t>omunicação</w:t>
      </w:r>
      <w:r w:rsidR="00030520" w:rsidRPr="00490FA0">
        <w:rPr>
          <w:sz w:val="24"/>
          <w:szCs w:val="24"/>
        </w:rPr>
        <w:t>,</w:t>
      </w:r>
      <w:r w:rsidR="00C304AC" w:rsidRPr="00490FA0">
        <w:rPr>
          <w:sz w:val="24"/>
          <w:szCs w:val="24"/>
        </w:rPr>
        <w:t xml:space="preserve"> a Comissão </w:t>
      </w:r>
      <w:r w:rsidR="00A404F4" w:rsidRPr="00490FA0">
        <w:rPr>
          <w:sz w:val="24"/>
          <w:szCs w:val="24"/>
        </w:rPr>
        <w:t>demonstra</w:t>
      </w:r>
      <w:r w:rsidRPr="00490FA0">
        <w:rPr>
          <w:sz w:val="24"/>
          <w:szCs w:val="24"/>
        </w:rPr>
        <w:t xml:space="preserve"> estar </w:t>
      </w:r>
      <w:r w:rsidR="00C304AC" w:rsidRPr="00490FA0">
        <w:rPr>
          <w:sz w:val="24"/>
          <w:szCs w:val="24"/>
        </w:rPr>
        <w:t xml:space="preserve">“aberta a facilitar” esta modalidade nas RUP “caso as suas fronteiras </w:t>
      </w:r>
      <w:r w:rsidRPr="00490FA0">
        <w:rPr>
          <w:sz w:val="24"/>
          <w:szCs w:val="24"/>
        </w:rPr>
        <w:t>marítimas</w:t>
      </w:r>
      <w:r w:rsidR="00C304AC" w:rsidRPr="00490FA0">
        <w:rPr>
          <w:sz w:val="24"/>
          <w:szCs w:val="24"/>
        </w:rPr>
        <w:t xml:space="preserve"> distem mais de 150km”. Nestes e noutro</w:t>
      </w:r>
      <w:r w:rsidR="00C1708B" w:rsidRPr="00490FA0">
        <w:rPr>
          <w:sz w:val="24"/>
          <w:szCs w:val="24"/>
        </w:rPr>
        <w:t>s</w:t>
      </w:r>
      <w:r w:rsidR="00C304AC" w:rsidRPr="00490FA0">
        <w:rPr>
          <w:sz w:val="24"/>
          <w:szCs w:val="24"/>
        </w:rPr>
        <w:t xml:space="preserve"> exemplos, a Comissão </w:t>
      </w:r>
      <w:r w:rsidRPr="00490FA0">
        <w:rPr>
          <w:sz w:val="24"/>
          <w:szCs w:val="24"/>
        </w:rPr>
        <w:t>aponta assim para um horizonte de boa vontade,</w:t>
      </w:r>
      <w:r w:rsidR="00421631" w:rsidRPr="00490FA0">
        <w:rPr>
          <w:sz w:val="24"/>
          <w:szCs w:val="24"/>
        </w:rPr>
        <w:t xml:space="preserve"> mas</w:t>
      </w:r>
      <w:r w:rsidRPr="00490FA0">
        <w:rPr>
          <w:sz w:val="24"/>
          <w:szCs w:val="24"/>
        </w:rPr>
        <w:t xml:space="preserve"> sem</w:t>
      </w:r>
      <w:r w:rsidR="00421631" w:rsidRPr="00490FA0">
        <w:rPr>
          <w:sz w:val="24"/>
          <w:szCs w:val="24"/>
        </w:rPr>
        <w:t xml:space="preserve"> a clareza necessária</w:t>
      </w:r>
      <w:r w:rsidRPr="00490FA0">
        <w:rPr>
          <w:sz w:val="24"/>
          <w:szCs w:val="24"/>
        </w:rPr>
        <w:t xml:space="preserve"> ou</w:t>
      </w:r>
      <w:r w:rsidR="00421631" w:rsidRPr="00490FA0">
        <w:rPr>
          <w:sz w:val="24"/>
          <w:szCs w:val="24"/>
        </w:rPr>
        <w:t xml:space="preserve"> as</w:t>
      </w:r>
      <w:r w:rsidRPr="00490FA0">
        <w:rPr>
          <w:sz w:val="24"/>
          <w:szCs w:val="24"/>
        </w:rPr>
        <w:t xml:space="preserve"> propostas</w:t>
      </w:r>
      <w:r w:rsidR="00421631" w:rsidRPr="00490FA0">
        <w:rPr>
          <w:sz w:val="24"/>
          <w:szCs w:val="24"/>
        </w:rPr>
        <w:t xml:space="preserve"> em concreto</w:t>
      </w:r>
      <w:r w:rsidRPr="00490FA0">
        <w:rPr>
          <w:sz w:val="24"/>
          <w:szCs w:val="24"/>
        </w:rPr>
        <w:t xml:space="preserve"> de medidas.</w:t>
      </w:r>
      <w:r w:rsidR="00C304AC" w:rsidRPr="00490FA0">
        <w:rPr>
          <w:sz w:val="24"/>
          <w:szCs w:val="24"/>
        </w:rPr>
        <w:t xml:space="preserve"> </w:t>
      </w:r>
    </w:p>
    <w:p w14:paraId="3379B5A8" w14:textId="77777777" w:rsidR="00A224AA" w:rsidRPr="00490FA0" w:rsidRDefault="00A224AA" w:rsidP="00490FA0">
      <w:pPr>
        <w:pStyle w:val="Cabealho"/>
        <w:jc w:val="both"/>
        <w:rPr>
          <w:sz w:val="24"/>
          <w:szCs w:val="24"/>
        </w:rPr>
      </w:pPr>
    </w:p>
    <w:p w14:paraId="3379B5A9" w14:textId="77777777" w:rsidR="003F474E" w:rsidRPr="00490FA0" w:rsidRDefault="0027268A" w:rsidP="00490FA0">
      <w:pPr>
        <w:pStyle w:val="Cabealho"/>
        <w:jc w:val="both"/>
        <w:rPr>
          <w:color w:val="000000" w:themeColor="text1"/>
          <w:sz w:val="24"/>
          <w:szCs w:val="24"/>
        </w:rPr>
      </w:pPr>
      <w:r w:rsidRPr="00490FA0">
        <w:rPr>
          <w:sz w:val="24"/>
          <w:szCs w:val="24"/>
        </w:rPr>
        <w:t>Regista</w:t>
      </w:r>
      <w:r w:rsidR="003F474E" w:rsidRPr="00490FA0">
        <w:rPr>
          <w:sz w:val="24"/>
          <w:szCs w:val="24"/>
        </w:rPr>
        <w:t>mos</w:t>
      </w:r>
      <w:r w:rsidRPr="00490FA0">
        <w:rPr>
          <w:sz w:val="24"/>
          <w:szCs w:val="24"/>
        </w:rPr>
        <w:t>, com agrado, a abertura</w:t>
      </w:r>
      <w:r w:rsidR="003F474E" w:rsidRPr="00490FA0">
        <w:rPr>
          <w:sz w:val="24"/>
          <w:szCs w:val="24"/>
        </w:rPr>
        <w:t xml:space="preserve"> geral</w:t>
      </w:r>
      <w:r w:rsidRPr="00490FA0">
        <w:rPr>
          <w:sz w:val="24"/>
          <w:szCs w:val="24"/>
        </w:rPr>
        <w:t xml:space="preserve"> demonstrada </w:t>
      </w:r>
      <w:r w:rsidR="00A404F4" w:rsidRPr="00490FA0">
        <w:rPr>
          <w:sz w:val="24"/>
          <w:szCs w:val="24"/>
        </w:rPr>
        <w:t>pela Comissão Europeia</w:t>
      </w:r>
      <w:r w:rsidR="003F474E" w:rsidRPr="00490FA0">
        <w:rPr>
          <w:sz w:val="24"/>
          <w:szCs w:val="24"/>
        </w:rPr>
        <w:t xml:space="preserve"> que temos observado neste último período, mas temos </w:t>
      </w:r>
      <w:r w:rsidR="00001C0A" w:rsidRPr="00490FA0">
        <w:rPr>
          <w:sz w:val="24"/>
          <w:szCs w:val="24"/>
        </w:rPr>
        <w:t>de</w:t>
      </w:r>
      <w:r w:rsidR="003F474E" w:rsidRPr="00490FA0">
        <w:rPr>
          <w:sz w:val="24"/>
          <w:szCs w:val="24"/>
        </w:rPr>
        <w:t xml:space="preserve"> dizer que o tempo para avançar e decidir escasseia e, por isso, urge.</w:t>
      </w:r>
      <w:r w:rsidR="004C5C33" w:rsidRPr="00490FA0">
        <w:rPr>
          <w:color w:val="000000" w:themeColor="text1"/>
          <w:sz w:val="24"/>
          <w:szCs w:val="24"/>
        </w:rPr>
        <w:t xml:space="preserve"> </w:t>
      </w:r>
    </w:p>
    <w:p w14:paraId="3379B5AA" w14:textId="77777777" w:rsidR="003F474E" w:rsidRPr="00490FA0" w:rsidRDefault="003F474E" w:rsidP="00490FA0">
      <w:pPr>
        <w:pStyle w:val="Cabealho"/>
        <w:jc w:val="both"/>
        <w:rPr>
          <w:color w:val="000000" w:themeColor="text1"/>
          <w:sz w:val="24"/>
          <w:szCs w:val="24"/>
        </w:rPr>
      </w:pPr>
    </w:p>
    <w:p w14:paraId="3379B5AB" w14:textId="77777777" w:rsidR="00623CC1" w:rsidRPr="00490FA0" w:rsidRDefault="00ED0089" w:rsidP="00490FA0">
      <w:pPr>
        <w:pStyle w:val="Cabealho"/>
        <w:jc w:val="both"/>
        <w:rPr>
          <w:sz w:val="24"/>
          <w:szCs w:val="24"/>
        </w:rPr>
      </w:pPr>
      <w:r w:rsidRPr="00490FA0">
        <w:rPr>
          <w:color w:val="000000" w:themeColor="text1"/>
          <w:sz w:val="24"/>
          <w:szCs w:val="24"/>
        </w:rPr>
        <w:t xml:space="preserve">Estou certo </w:t>
      </w:r>
      <w:r w:rsidR="00A224AA" w:rsidRPr="00490FA0">
        <w:rPr>
          <w:color w:val="000000" w:themeColor="text1"/>
          <w:sz w:val="24"/>
          <w:szCs w:val="24"/>
        </w:rPr>
        <w:t xml:space="preserve">de </w:t>
      </w:r>
      <w:r w:rsidRPr="00490FA0">
        <w:rPr>
          <w:color w:val="000000" w:themeColor="text1"/>
          <w:sz w:val="24"/>
          <w:szCs w:val="24"/>
        </w:rPr>
        <w:t>que conseguiremos, uma vez mais, transformar as dificuldades em oportunidades</w:t>
      </w:r>
      <w:r w:rsidR="00F2520F" w:rsidRPr="00490FA0">
        <w:rPr>
          <w:color w:val="000000" w:themeColor="text1"/>
          <w:sz w:val="24"/>
          <w:szCs w:val="24"/>
        </w:rPr>
        <w:t xml:space="preserve"> </w:t>
      </w:r>
      <w:r w:rsidR="000D7CAD" w:rsidRPr="00490FA0">
        <w:rPr>
          <w:color w:val="000000" w:themeColor="text1"/>
          <w:sz w:val="24"/>
          <w:szCs w:val="24"/>
        </w:rPr>
        <w:t>e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A404F4" w:rsidRPr="00490FA0">
        <w:rPr>
          <w:color w:val="000000" w:themeColor="text1"/>
          <w:sz w:val="24"/>
          <w:szCs w:val="24"/>
        </w:rPr>
        <w:t>apresentar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CC2FC1" w:rsidRPr="00490FA0">
        <w:rPr>
          <w:color w:val="000000" w:themeColor="text1"/>
          <w:sz w:val="24"/>
          <w:szCs w:val="24"/>
        </w:rPr>
        <w:t xml:space="preserve">novas </w:t>
      </w:r>
      <w:r w:rsidRPr="00490FA0">
        <w:rPr>
          <w:color w:val="000000" w:themeColor="text1"/>
          <w:sz w:val="24"/>
          <w:szCs w:val="24"/>
        </w:rPr>
        <w:t xml:space="preserve">propostas </w:t>
      </w:r>
      <w:r w:rsidR="00CC2FC1" w:rsidRPr="00490FA0">
        <w:rPr>
          <w:color w:val="000000" w:themeColor="text1"/>
          <w:sz w:val="24"/>
          <w:szCs w:val="24"/>
        </w:rPr>
        <w:t>ou insistir</w:t>
      </w:r>
      <w:r w:rsidR="003F474E" w:rsidRPr="00490FA0">
        <w:rPr>
          <w:color w:val="000000" w:themeColor="text1"/>
          <w:sz w:val="24"/>
          <w:szCs w:val="24"/>
        </w:rPr>
        <w:t xml:space="preserve"> eficazmente</w:t>
      </w:r>
      <w:r w:rsidR="00CC2FC1" w:rsidRPr="00490FA0">
        <w:rPr>
          <w:color w:val="000000" w:themeColor="text1"/>
          <w:sz w:val="24"/>
          <w:szCs w:val="24"/>
        </w:rPr>
        <w:t xml:space="preserve"> em anteriores </w:t>
      </w:r>
      <w:r w:rsidR="003F474E" w:rsidRPr="00490FA0">
        <w:rPr>
          <w:color w:val="000000" w:themeColor="text1"/>
          <w:sz w:val="24"/>
          <w:szCs w:val="24"/>
        </w:rPr>
        <w:t>pretensões</w:t>
      </w:r>
      <w:r w:rsidR="000D7CAD" w:rsidRPr="00490FA0">
        <w:rPr>
          <w:color w:val="000000" w:themeColor="text1"/>
          <w:sz w:val="24"/>
          <w:szCs w:val="24"/>
        </w:rPr>
        <w:t>, nesta</w:t>
      </w:r>
      <w:r w:rsidR="00A404F4" w:rsidRPr="00490FA0">
        <w:rPr>
          <w:color w:val="000000" w:themeColor="text1"/>
          <w:sz w:val="24"/>
          <w:szCs w:val="24"/>
        </w:rPr>
        <w:t>s</w:t>
      </w:r>
      <w:r w:rsidR="000D7CAD" w:rsidRPr="00490FA0">
        <w:rPr>
          <w:color w:val="000000" w:themeColor="text1"/>
          <w:sz w:val="24"/>
          <w:szCs w:val="24"/>
        </w:rPr>
        <w:t xml:space="preserve"> como em outras áreas </w:t>
      </w:r>
      <w:r w:rsidR="00DA76A2" w:rsidRPr="00490FA0">
        <w:rPr>
          <w:color w:val="000000" w:themeColor="text1"/>
          <w:sz w:val="24"/>
          <w:szCs w:val="24"/>
        </w:rPr>
        <w:t>onde</w:t>
      </w:r>
      <w:r w:rsidR="000D7CAD" w:rsidRPr="00490FA0">
        <w:rPr>
          <w:color w:val="000000" w:themeColor="text1"/>
          <w:sz w:val="24"/>
          <w:szCs w:val="24"/>
        </w:rPr>
        <w:t xml:space="preserve"> a Com</w:t>
      </w:r>
      <w:r w:rsidR="00A404F4" w:rsidRPr="00490FA0">
        <w:rPr>
          <w:color w:val="000000" w:themeColor="text1"/>
          <w:sz w:val="24"/>
          <w:szCs w:val="24"/>
        </w:rPr>
        <w:t>unicação</w:t>
      </w:r>
      <w:r w:rsidR="000D7CAD" w:rsidRPr="00490FA0">
        <w:rPr>
          <w:color w:val="000000" w:themeColor="text1"/>
          <w:sz w:val="24"/>
          <w:szCs w:val="24"/>
        </w:rPr>
        <w:t xml:space="preserve"> não foi tão ambiciosa como </w:t>
      </w:r>
      <w:r w:rsidR="003F474E" w:rsidRPr="00490FA0">
        <w:rPr>
          <w:color w:val="000000" w:themeColor="text1"/>
          <w:sz w:val="24"/>
          <w:szCs w:val="24"/>
        </w:rPr>
        <w:t>desejávamos</w:t>
      </w:r>
      <w:r w:rsidR="00623CC1" w:rsidRPr="00490FA0">
        <w:rPr>
          <w:color w:val="000000" w:themeColor="text1"/>
          <w:sz w:val="24"/>
          <w:szCs w:val="24"/>
        </w:rPr>
        <w:t>.</w:t>
      </w:r>
    </w:p>
    <w:p w14:paraId="3379B5AC" w14:textId="77777777" w:rsidR="00A224AA" w:rsidRPr="00490FA0" w:rsidRDefault="00A224AA" w:rsidP="00490FA0">
      <w:pPr>
        <w:pStyle w:val="Cabealho"/>
        <w:jc w:val="both"/>
        <w:rPr>
          <w:color w:val="000000" w:themeColor="text1"/>
          <w:sz w:val="24"/>
          <w:szCs w:val="24"/>
        </w:rPr>
      </w:pPr>
    </w:p>
    <w:p w14:paraId="3379B5AD" w14:textId="77777777" w:rsidR="004328DB" w:rsidRPr="00490FA0" w:rsidRDefault="004A6DF7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>A</w:t>
      </w:r>
      <w:r w:rsidR="00D87DF5" w:rsidRPr="00490FA0">
        <w:rPr>
          <w:color w:val="000000" w:themeColor="text1"/>
          <w:sz w:val="24"/>
          <w:szCs w:val="24"/>
        </w:rPr>
        <w:t xml:space="preserve"> presença</w:t>
      </w:r>
      <w:r w:rsidR="000D7CAD" w:rsidRPr="00490FA0">
        <w:rPr>
          <w:color w:val="000000" w:themeColor="text1"/>
          <w:sz w:val="24"/>
          <w:szCs w:val="24"/>
        </w:rPr>
        <w:t xml:space="preserve"> </w:t>
      </w:r>
      <w:r w:rsidR="00F2520F" w:rsidRPr="00490FA0">
        <w:rPr>
          <w:color w:val="000000" w:themeColor="text1"/>
          <w:sz w:val="24"/>
          <w:szCs w:val="24"/>
        </w:rPr>
        <w:t xml:space="preserve">dos nossos Estados-Membros </w:t>
      </w:r>
      <w:r w:rsidR="000D7CAD" w:rsidRPr="00490FA0">
        <w:rPr>
          <w:color w:val="000000" w:themeColor="text1"/>
          <w:sz w:val="24"/>
          <w:szCs w:val="24"/>
        </w:rPr>
        <w:t xml:space="preserve">na sessão de parceria </w:t>
      </w:r>
      <w:r w:rsidRPr="00490FA0">
        <w:rPr>
          <w:color w:val="000000" w:themeColor="text1"/>
          <w:sz w:val="24"/>
          <w:szCs w:val="24"/>
        </w:rPr>
        <w:t>é outra</w:t>
      </w:r>
      <w:r w:rsidR="000D7CAD" w:rsidRPr="00490FA0">
        <w:rPr>
          <w:color w:val="000000" w:themeColor="text1"/>
          <w:sz w:val="24"/>
          <w:szCs w:val="24"/>
        </w:rPr>
        <w:t xml:space="preserve"> oportunidade </w:t>
      </w:r>
      <w:r w:rsidR="00A404F4" w:rsidRPr="00490FA0">
        <w:rPr>
          <w:color w:val="000000" w:themeColor="text1"/>
          <w:sz w:val="24"/>
          <w:szCs w:val="24"/>
        </w:rPr>
        <w:t>para</w:t>
      </w:r>
      <w:r w:rsidR="000D7CAD" w:rsidRPr="00490FA0">
        <w:rPr>
          <w:color w:val="000000" w:themeColor="text1"/>
          <w:sz w:val="24"/>
          <w:szCs w:val="24"/>
        </w:rPr>
        <w:t xml:space="preserve"> </w:t>
      </w:r>
      <w:r w:rsidRPr="00490FA0">
        <w:rPr>
          <w:color w:val="000000" w:themeColor="text1"/>
          <w:sz w:val="24"/>
          <w:szCs w:val="24"/>
        </w:rPr>
        <w:t>aclararmos diversos aspetos</w:t>
      </w:r>
      <w:r w:rsidR="00001C0A" w:rsidRPr="00490FA0">
        <w:rPr>
          <w:color w:val="000000" w:themeColor="text1"/>
          <w:sz w:val="24"/>
          <w:szCs w:val="24"/>
        </w:rPr>
        <w:t>,</w:t>
      </w:r>
      <w:r w:rsidRPr="00490FA0">
        <w:rPr>
          <w:color w:val="000000" w:themeColor="text1"/>
          <w:sz w:val="24"/>
          <w:szCs w:val="24"/>
        </w:rPr>
        <w:t xml:space="preserve"> </w:t>
      </w:r>
      <w:r w:rsidR="000D7CAD" w:rsidRPr="00490FA0">
        <w:rPr>
          <w:sz w:val="24"/>
          <w:szCs w:val="24"/>
        </w:rPr>
        <w:t xml:space="preserve">na medida em que </w:t>
      </w:r>
      <w:r w:rsidR="00A404F4" w:rsidRPr="00490FA0">
        <w:rPr>
          <w:sz w:val="24"/>
          <w:szCs w:val="24"/>
        </w:rPr>
        <w:t>as autoridades nacionais são destinatária</w:t>
      </w:r>
      <w:r w:rsidR="00D87DF5" w:rsidRPr="00490FA0">
        <w:rPr>
          <w:sz w:val="24"/>
          <w:szCs w:val="24"/>
        </w:rPr>
        <w:t>s</w:t>
      </w:r>
      <w:r w:rsidR="000D7CAD" w:rsidRPr="00490FA0">
        <w:rPr>
          <w:sz w:val="24"/>
          <w:szCs w:val="24"/>
        </w:rPr>
        <w:t xml:space="preserve"> </w:t>
      </w:r>
      <w:r w:rsidR="00D87DF5" w:rsidRPr="00490FA0">
        <w:rPr>
          <w:sz w:val="24"/>
          <w:szCs w:val="24"/>
        </w:rPr>
        <w:t>de diversas referências da Comunicação</w:t>
      </w:r>
      <w:r w:rsidR="00751518" w:rsidRPr="00490FA0">
        <w:rPr>
          <w:sz w:val="24"/>
          <w:szCs w:val="24"/>
        </w:rPr>
        <w:t>, em especial no âmbito da preparação e execução dos contratos de parceria</w:t>
      </w:r>
      <w:r w:rsidR="00075055" w:rsidRPr="00490FA0">
        <w:rPr>
          <w:sz w:val="24"/>
          <w:szCs w:val="24"/>
        </w:rPr>
        <w:t>.</w:t>
      </w:r>
    </w:p>
    <w:p w14:paraId="3379B5AE" w14:textId="77777777" w:rsidR="00D87DF5" w:rsidRPr="00490FA0" w:rsidRDefault="00D87DF5" w:rsidP="00490FA0">
      <w:pPr>
        <w:pStyle w:val="Cabealho"/>
        <w:jc w:val="both"/>
        <w:rPr>
          <w:sz w:val="24"/>
          <w:szCs w:val="24"/>
        </w:rPr>
      </w:pPr>
      <w:r w:rsidRPr="00490FA0">
        <w:rPr>
          <w:sz w:val="24"/>
          <w:szCs w:val="24"/>
        </w:rPr>
        <w:t xml:space="preserve"> </w:t>
      </w:r>
    </w:p>
    <w:p w14:paraId="3379B5AF" w14:textId="77777777" w:rsidR="004328DB" w:rsidRPr="00490FA0" w:rsidRDefault="00030520" w:rsidP="00490FA0">
      <w:pPr>
        <w:jc w:val="both"/>
        <w:rPr>
          <w:lang w:val="pt-PT"/>
        </w:rPr>
      </w:pPr>
      <w:r w:rsidRPr="00490FA0">
        <w:rPr>
          <w:lang w:val="pt-PT"/>
        </w:rPr>
        <w:t>Como tal</w:t>
      </w:r>
      <w:r w:rsidR="004A6DF7" w:rsidRPr="00490FA0">
        <w:rPr>
          <w:lang w:val="pt-PT"/>
        </w:rPr>
        <w:t>, esta XVIII</w:t>
      </w:r>
      <w:r w:rsidR="00025FC8" w:rsidRPr="00490FA0">
        <w:rPr>
          <w:lang w:val="pt-PT"/>
        </w:rPr>
        <w:t xml:space="preserve"> Conferência dos Presidentes das Regiões Ultraperiféricas de 2012, </w:t>
      </w:r>
      <w:r w:rsidR="004A6DF7" w:rsidRPr="00490FA0">
        <w:rPr>
          <w:lang w:val="pt-PT"/>
        </w:rPr>
        <w:t xml:space="preserve">realizada nesta ilha do Faial da Região Autónoma dos Açores, </w:t>
      </w:r>
      <w:r w:rsidR="00025FC8" w:rsidRPr="00490FA0">
        <w:rPr>
          <w:lang w:val="pt-PT"/>
        </w:rPr>
        <w:t xml:space="preserve">assume </w:t>
      </w:r>
      <w:r w:rsidR="004A6DF7" w:rsidRPr="00490FA0">
        <w:rPr>
          <w:lang w:val="pt-PT"/>
        </w:rPr>
        <w:t>grande importância.</w:t>
      </w:r>
    </w:p>
    <w:p w14:paraId="3379B5B0" w14:textId="77777777" w:rsidR="004328DB" w:rsidRPr="00490FA0" w:rsidRDefault="004328DB" w:rsidP="00490FA0">
      <w:pPr>
        <w:jc w:val="both"/>
        <w:rPr>
          <w:lang w:val="pt-PT"/>
        </w:rPr>
      </w:pPr>
    </w:p>
    <w:p w14:paraId="3379B5B1" w14:textId="77777777" w:rsidR="004328DB" w:rsidRPr="00490FA0" w:rsidRDefault="00DA76A2" w:rsidP="00490FA0">
      <w:pPr>
        <w:jc w:val="both"/>
        <w:rPr>
          <w:lang w:val="pt-PT"/>
        </w:rPr>
      </w:pPr>
      <w:r w:rsidRPr="00490FA0">
        <w:rPr>
          <w:lang w:val="pt-PT"/>
        </w:rPr>
        <w:t>Aqui, na baí</w:t>
      </w:r>
      <w:r w:rsidR="00075055" w:rsidRPr="00490FA0">
        <w:rPr>
          <w:lang w:val="pt-PT"/>
        </w:rPr>
        <w:t>a da Horta</w:t>
      </w:r>
      <w:r w:rsidR="006F13B3" w:rsidRPr="00490FA0">
        <w:rPr>
          <w:lang w:val="pt-PT"/>
        </w:rPr>
        <w:t>,</w:t>
      </w:r>
      <w:r w:rsidR="001C6830" w:rsidRPr="00490FA0">
        <w:rPr>
          <w:lang w:val="pt-PT"/>
        </w:rPr>
        <w:t xml:space="preserve"> </w:t>
      </w:r>
      <w:r w:rsidR="00075055" w:rsidRPr="00490FA0">
        <w:rPr>
          <w:lang w:val="pt-PT"/>
        </w:rPr>
        <w:t xml:space="preserve">os Açores serviram a Europa </w:t>
      </w:r>
      <w:r w:rsidR="001C6830" w:rsidRPr="00490FA0">
        <w:rPr>
          <w:lang w:val="pt-PT"/>
        </w:rPr>
        <w:t>na primeira globalização</w:t>
      </w:r>
      <w:r w:rsidR="00075055" w:rsidRPr="00490FA0">
        <w:rPr>
          <w:lang w:val="pt-PT"/>
        </w:rPr>
        <w:t>,</w:t>
      </w:r>
      <w:r w:rsidR="001C6830" w:rsidRPr="00490FA0">
        <w:rPr>
          <w:lang w:val="pt-PT"/>
        </w:rPr>
        <w:t xml:space="preserve"> operada pelos navegadores ibéricos</w:t>
      </w:r>
      <w:r w:rsidR="00BE2E8A" w:rsidRPr="00490FA0">
        <w:rPr>
          <w:lang w:val="pt-PT"/>
        </w:rPr>
        <w:t xml:space="preserve"> a partir do século XV. E</w:t>
      </w:r>
      <w:r w:rsidR="001C6830" w:rsidRPr="00490FA0">
        <w:rPr>
          <w:lang w:val="pt-PT"/>
        </w:rPr>
        <w:t xml:space="preserve"> assim </w:t>
      </w:r>
      <w:r w:rsidR="00BE2E8A" w:rsidRPr="00490FA0">
        <w:rPr>
          <w:lang w:val="pt-PT"/>
        </w:rPr>
        <w:t>continuaram</w:t>
      </w:r>
      <w:r w:rsidR="00D0738E" w:rsidRPr="00490FA0">
        <w:rPr>
          <w:lang w:val="pt-PT"/>
        </w:rPr>
        <w:t xml:space="preserve"> estas ilhas europeias do Atlântico</w:t>
      </w:r>
      <w:r w:rsidR="001C6830" w:rsidRPr="00490FA0">
        <w:rPr>
          <w:lang w:val="pt-PT"/>
        </w:rPr>
        <w:t>, ao longo dos séculos,</w:t>
      </w:r>
      <w:r w:rsidR="004A6DF7" w:rsidRPr="00490FA0">
        <w:rPr>
          <w:lang w:val="pt-PT"/>
        </w:rPr>
        <w:t xml:space="preserve"> mercê da sua posição </w:t>
      </w:r>
      <w:proofErr w:type="spellStart"/>
      <w:r w:rsidR="004A6DF7" w:rsidRPr="00490FA0">
        <w:rPr>
          <w:lang w:val="pt-PT"/>
        </w:rPr>
        <w:t>geo-estratégica</w:t>
      </w:r>
      <w:proofErr w:type="spellEnd"/>
      <w:r w:rsidR="004A6DF7" w:rsidRPr="00490FA0">
        <w:rPr>
          <w:lang w:val="pt-PT"/>
        </w:rPr>
        <w:t>, servindo o mundo</w:t>
      </w:r>
      <w:r w:rsidR="001C6830" w:rsidRPr="00490FA0">
        <w:rPr>
          <w:lang w:val="pt-PT"/>
        </w:rPr>
        <w:t xml:space="preserve"> na navegação à vela e na propulsão a vapor, nas comunicações por cabo e nas </w:t>
      </w:r>
      <w:r w:rsidR="006F13B3" w:rsidRPr="00490FA0">
        <w:rPr>
          <w:lang w:val="pt-PT"/>
        </w:rPr>
        <w:t>travessias aéreas do atlântico, a par da investiga</w:t>
      </w:r>
      <w:r w:rsidR="00075055" w:rsidRPr="00490FA0">
        <w:rPr>
          <w:lang w:val="pt-PT"/>
        </w:rPr>
        <w:t xml:space="preserve">ção oceanográfica </w:t>
      </w:r>
      <w:r w:rsidR="00D0738E" w:rsidRPr="00490FA0">
        <w:rPr>
          <w:lang w:val="pt-PT"/>
        </w:rPr>
        <w:t xml:space="preserve">ou meteorológica, assim como, hoje, </w:t>
      </w:r>
      <w:r w:rsidR="004A6DF7" w:rsidRPr="00490FA0">
        <w:rPr>
          <w:lang w:val="pt-PT"/>
        </w:rPr>
        <w:t xml:space="preserve">nessas e </w:t>
      </w:r>
      <w:r w:rsidR="00D0738E" w:rsidRPr="00490FA0">
        <w:rPr>
          <w:lang w:val="pt-PT"/>
        </w:rPr>
        <w:t>em tantas outras áreas</w:t>
      </w:r>
      <w:r w:rsidR="004A6DF7" w:rsidRPr="00490FA0">
        <w:rPr>
          <w:lang w:val="pt-PT"/>
        </w:rPr>
        <w:t xml:space="preserve"> como na da exploração do mar profundo</w:t>
      </w:r>
      <w:r w:rsidR="00BE2E8A" w:rsidRPr="00490FA0">
        <w:rPr>
          <w:lang w:val="pt-PT"/>
        </w:rPr>
        <w:t>.</w:t>
      </w:r>
    </w:p>
    <w:p w14:paraId="3379B5B2" w14:textId="77777777" w:rsidR="00417276" w:rsidRPr="00490FA0" w:rsidRDefault="006F13B3" w:rsidP="00490FA0">
      <w:pPr>
        <w:jc w:val="both"/>
        <w:rPr>
          <w:lang w:val="pt-PT"/>
        </w:rPr>
      </w:pPr>
      <w:r w:rsidRPr="00490FA0">
        <w:rPr>
          <w:lang w:val="pt-PT"/>
        </w:rPr>
        <w:t xml:space="preserve"> </w:t>
      </w:r>
    </w:p>
    <w:p w14:paraId="3379B5B3" w14:textId="77777777" w:rsidR="001C6830" w:rsidRPr="00490FA0" w:rsidRDefault="004A6DF7" w:rsidP="00490FA0">
      <w:pPr>
        <w:jc w:val="both"/>
        <w:rPr>
          <w:lang w:val="pt-PT"/>
        </w:rPr>
      </w:pPr>
      <w:r w:rsidRPr="00490FA0">
        <w:rPr>
          <w:lang w:val="pt-PT"/>
        </w:rPr>
        <w:t xml:space="preserve">Entre </w:t>
      </w:r>
      <w:r w:rsidR="006F13B3" w:rsidRPr="00490FA0">
        <w:rPr>
          <w:lang w:val="pt-PT"/>
        </w:rPr>
        <w:t>a Europa e a América</w:t>
      </w:r>
      <w:r w:rsidR="00075055" w:rsidRPr="00490FA0">
        <w:rPr>
          <w:lang w:val="pt-PT"/>
        </w:rPr>
        <w:t>, no passado</w:t>
      </w:r>
      <w:r w:rsidRPr="00490FA0">
        <w:rPr>
          <w:lang w:val="pt-PT"/>
        </w:rPr>
        <w:t xml:space="preserve"> como no presente, os Açores, tal como outras regiões ultraperiféricas</w:t>
      </w:r>
      <w:r w:rsidR="00001C0A" w:rsidRPr="00490FA0">
        <w:rPr>
          <w:lang w:val="pt-PT"/>
        </w:rPr>
        <w:t>,</w:t>
      </w:r>
      <w:r w:rsidRPr="00490FA0">
        <w:rPr>
          <w:lang w:val="pt-PT"/>
        </w:rPr>
        <w:t xml:space="preserve"> dão mais projeção e mais oportunidades à Europa a que estão ligados. Vamos, uma vez mais, nesta Conferência, com a paciência que já data dos nossos povoadores, lembrar isso aos nossos Estados e aos decisores europeus.</w:t>
      </w:r>
    </w:p>
    <w:p w14:paraId="3379B5B4" w14:textId="77777777" w:rsidR="004328DB" w:rsidRPr="00490FA0" w:rsidRDefault="004328DB" w:rsidP="00490FA0">
      <w:pPr>
        <w:jc w:val="both"/>
        <w:rPr>
          <w:lang w:val="pt-PT"/>
        </w:rPr>
      </w:pPr>
    </w:p>
    <w:p w14:paraId="3379B5B5" w14:textId="77777777" w:rsidR="004A6DF7" w:rsidRPr="00490FA0" w:rsidRDefault="004A6DF7" w:rsidP="00490FA0">
      <w:pPr>
        <w:jc w:val="both"/>
        <w:rPr>
          <w:lang w:val="pt-PT"/>
        </w:rPr>
      </w:pPr>
      <w:r w:rsidRPr="00490FA0">
        <w:rPr>
          <w:lang w:val="pt-PT"/>
        </w:rPr>
        <w:t>Um bom trabalho, pois, são os meus desejos. E que gostem muito de estar nos Açores. Obrigado.</w:t>
      </w:r>
    </w:p>
    <w:p w14:paraId="3379B5B6" w14:textId="77777777" w:rsidR="004328DB" w:rsidRPr="00490FA0" w:rsidRDefault="004328DB" w:rsidP="00490FA0">
      <w:pPr>
        <w:pStyle w:val="Cabealho"/>
        <w:jc w:val="both"/>
        <w:rPr>
          <w:sz w:val="24"/>
          <w:szCs w:val="24"/>
        </w:rPr>
      </w:pPr>
    </w:p>
    <w:p w14:paraId="3379B5B7" w14:textId="77777777" w:rsidR="000A23C5" w:rsidRPr="00490FA0" w:rsidRDefault="000A23C5" w:rsidP="00490FA0">
      <w:pPr>
        <w:pStyle w:val="Cabealho"/>
        <w:jc w:val="both"/>
        <w:rPr>
          <w:sz w:val="24"/>
          <w:szCs w:val="24"/>
        </w:rPr>
      </w:pPr>
    </w:p>
    <w:p w14:paraId="3379B5B8" w14:textId="77777777" w:rsidR="00D464D5" w:rsidRPr="00490FA0" w:rsidRDefault="00D464D5" w:rsidP="00490FA0">
      <w:pPr>
        <w:pStyle w:val="Cabealho"/>
        <w:jc w:val="both"/>
        <w:rPr>
          <w:sz w:val="24"/>
          <w:szCs w:val="24"/>
        </w:rPr>
      </w:pPr>
    </w:p>
    <w:p w14:paraId="3379B5B9" w14:textId="77777777" w:rsidR="000A23C5" w:rsidRPr="00490FA0" w:rsidRDefault="000A23C5" w:rsidP="00490FA0">
      <w:pPr>
        <w:jc w:val="right"/>
        <w:rPr>
          <w:i/>
          <w:lang w:val="pt-PT"/>
        </w:rPr>
      </w:pPr>
      <w:r w:rsidRPr="00490FA0">
        <w:rPr>
          <w:i/>
          <w:lang w:val="pt-PT"/>
        </w:rPr>
        <w:t>Carlos César</w:t>
      </w:r>
    </w:p>
    <w:p w14:paraId="3379B5BA" w14:textId="77777777" w:rsidR="00BE2E8A" w:rsidRPr="00490FA0" w:rsidRDefault="00BE2E8A" w:rsidP="00490FA0">
      <w:pPr>
        <w:jc w:val="right"/>
        <w:rPr>
          <w:i/>
          <w:lang w:val="pt-PT"/>
        </w:rPr>
      </w:pPr>
      <w:r w:rsidRPr="00490FA0">
        <w:rPr>
          <w:i/>
          <w:lang w:val="pt-PT"/>
        </w:rPr>
        <w:t>Presidente da Conferência de Presidentes das Regiões Ultraperiféricas</w:t>
      </w:r>
    </w:p>
    <w:p w14:paraId="3379B5BB" w14:textId="77777777" w:rsidR="003A44C4" w:rsidRPr="00490FA0" w:rsidRDefault="000A23C5" w:rsidP="00490FA0">
      <w:pPr>
        <w:jc w:val="right"/>
        <w:rPr>
          <w:lang w:val="pt-PT"/>
        </w:rPr>
      </w:pPr>
      <w:r w:rsidRPr="00490FA0">
        <w:rPr>
          <w:i/>
          <w:lang w:val="pt-PT"/>
        </w:rPr>
        <w:t>Presidente do Governo da Região Autónoma dos Açores</w:t>
      </w:r>
    </w:p>
    <w:sectPr w:rsidR="003A44C4" w:rsidRPr="00490FA0" w:rsidSect="0001583A">
      <w:footerReference w:type="even" r:id="rId9"/>
      <w:foot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9B5BE" w14:textId="77777777" w:rsidR="00490FA0" w:rsidRDefault="00490FA0" w:rsidP="00B845D2">
      <w:r>
        <w:separator/>
      </w:r>
    </w:p>
  </w:endnote>
  <w:endnote w:type="continuationSeparator" w:id="0">
    <w:p w14:paraId="3379B5BF" w14:textId="77777777" w:rsidR="00490FA0" w:rsidRDefault="00490FA0" w:rsidP="00B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9B5C0" w14:textId="77777777" w:rsidR="00490FA0" w:rsidRDefault="00490FA0" w:rsidP="00CD02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79B5C1" w14:textId="77777777" w:rsidR="00490FA0" w:rsidRDefault="00490FA0" w:rsidP="00CD02D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9B5C2" w14:textId="77777777" w:rsidR="00490FA0" w:rsidRDefault="00490FA0" w:rsidP="00CD02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7EE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79B5C3" w14:textId="77777777" w:rsidR="00490FA0" w:rsidRDefault="00490FA0" w:rsidP="00CD02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9B5BC" w14:textId="77777777" w:rsidR="00490FA0" w:rsidRDefault="00490FA0" w:rsidP="00B845D2">
      <w:r>
        <w:separator/>
      </w:r>
    </w:p>
  </w:footnote>
  <w:footnote w:type="continuationSeparator" w:id="0">
    <w:p w14:paraId="3379B5BD" w14:textId="77777777" w:rsidR="00490FA0" w:rsidRDefault="00490FA0" w:rsidP="00B8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E6729"/>
    <w:multiLevelType w:val="hybridMultilevel"/>
    <w:tmpl w:val="C73E3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DC"/>
    <w:rsid w:val="00001C0A"/>
    <w:rsid w:val="00011AD4"/>
    <w:rsid w:val="00013AB9"/>
    <w:rsid w:val="0001583A"/>
    <w:rsid w:val="00023D53"/>
    <w:rsid w:val="00025FC8"/>
    <w:rsid w:val="00030520"/>
    <w:rsid w:val="00031C4A"/>
    <w:rsid w:val="00041ED6"/>
    <w:rsid w:val="0004504E"/>
    <w:rsid w:val="0005327B"/>
    <w:rsid w:val="000619A1"/>
    <w:rsid w:val="00066CBD"/>
    <w:rsid w:val="000744EC"/>
    <w:rsid w:val="00075055"/>
    <w:rsid w:val="00084CBE"/>
    <w:rsid w:val="000A23C5"/>
    <w:rsid w:val="000A3F74"/>
    <w:rsid w:val="000A49E1"/>
    <w:rsid w:val="000B06FF"/>
    <w:rsid w:val="000B1104"/>
    <w:rsid w:val="000B5CDC"/>
    <w:rsid w:val="000C1FF3"/>
    <w:rsid w:val="000C45D2"/>
    <w:rsid w:val="000C477C"/>
    <w:rsid w:val="000C58EB"/>
    <w:rsid w:val="000D7B1B"/>
    <w:rsid w:val="000D7CAD"/>
    <w:rsid w:val="000D7CB4"/>
    <w:rsid w:val="000E522B"/>
    <w:rsid w:val="000E6595"/>
    <w:rsid w:val="000F401D"/>
    <w:rsid w:val="000F50B2"/>
    <w:rsid w:val="00110535"/>
    <w:rsid w:val="0011354C"/>
    <w:rsid w:val="0011556A"/>
    <w:rsid w:val="00116EBC"/>
    <w:rsid w:val="00123F45"/>
    <w:rsid w:val="00141B61"/>
    <w:rsid w:val="00141FD5"/>
    <w:rsid w:val="00147B2C"/>
    <w:rsid w:val="001618B9"/>
    <w:rsid w:val="00162096"/>
    <w:rsid w:val="001704C3"/>
    <w:rsid w:val="00172A66"/>
    <w:rsid w:val="001B1993"/>
    <w:rsid w:val="001B35BE"/>
    <w:rsid w:val="001B4D20"/>
    <w:rsid w:val="001C07C4"/>
    <w:rsid w:val="001C6830"/>
    <w:rsid w:val="001C6890"/>
    <w:rsid w:val="001C7202"/>
    <w:rsid w:val="001D2937"/>
    <w:rsid w:val="001D479B"/>
    <w:rsid w:val="001F1B67"/>
    <w:rsid w:val="001F6F5A"/>
    <w:rsid w:val="002001E2"/>
    <w:rsid w:val="00201860"/>
    <w:rsid w:val="002054E8"/>
    <w:rsid w:val="00206C87"/>
    <w:rsid w:val="00213F3D"/>
    <w:rsid w:val="00216330"/>
    <w:rsid w:val="00232DD4"/>
    <w:rsid w:val="00236F38"/>
    <w:rsid w:val="00253373"/>
    <w:rsid w:val="00260CAF"/>
    <w:rsid w:val="002650FA"/>
    <w:rsid w:val="0027268A"/>
    <w:rsid w:val="002752D8"/>
    <w:rsid w:val="00282726"/>
    <w:rsid w:val="002867E6"/>
    <w:rsid w:val="002924C1"/>
    <w:rsid w:val="00293983"/>
    <w:rsid w:val="00293BE3"/>
    <w:rsid w:val="00295A44"/>
    <w:rsid w:val="002B3B78"/>
    <w:rsid w:val="002C0E66"/>
    <w:rsid w:val="002C28DD"/>
    <w:rsid w:val="002D13FE"/>
    <w:rsid w:val="002D3A00"/>
    <w:rsid w:val="002D6AAC"/>
    <w:rsid w:val="002D7D64"/>
    <w:rsid w:val="002E26D0"/>
    <w:rsid w:val="002E3746"/>
    <w:rsid w:val="002F01D6"/>
    <w:rsid w:val="002F7CE5"/>
    <w:rsid w:val="00304934"/>
    <w:rsid w:val="003104FC"/>
    <w:rsid w:val="00321A18"/>
    <w:rsid w:val="00323CCC"/>
    <w:rsid w:val="003257FD"/>
    <w:rsid w:val="00332822"/>
    <w:rsid w:val="00344E34"/>
    <w:rsid w:val="00350F61"/>
    <w:rsid w:val="00367CFB"/>
    <w:rsid w:val="00386023"/>
    <w:rsid w:val="003872B6"/>
    <w:rsid w:val="0039385E"/>
    <w:rsid w:val="00393FA5"/>
    <w:rsid w:val="00396135"/>
    <w:rsid w:val="003A44C4"/>
    <w:rsid w:val="003B0C38"/>
    <w:rsid w:val="003C13B4"/>
    <w:rsid w:val="003C48C3"/>
    <w:rsid w:val="003D60BB"/>
    <w:rsid w:val="003D7523"/>
    <w:rsid w:val="003E3224"/>
    <w:rsid w:val="003E334E"/>
    <w:rsid w:val="003F474E"/>
    <w:rsid w:val="00401805"/>
    <w:rsid w:val="0040226A"/>
    <w:rsid w:val="0041301C"/>
    <w:rsid w:val="00413CB4"/>
    <w:rsid w:val="00417276"/>
    <w:rsid w:val="00421631"/>
    <w:rsid w:val="00422590"/>
    <w:rsid w:val="004328DB"/>
    <w:rsid w:val="00435E53"/>
    <w:rsid w:val="0044763D"/>
    <w:rsid w:val="00454308"/>
    <w:rsid w:val="00460A62"/>
    <w:rsid w:val="004638C3"/>
    <w:rsid w:val="00477B6C"/>
    <w:rsid w:val="00490FA0"/>
    <w:rsid w:val="004959C3"/>
    <w:rsid w:val="004A6DF7"/>
    <w:rsid w:val="004B42BC"/>
    <w:rsid w:val="004B5DA8"/>
    <w:rsid w:val="004B6260"/>
    <w:rsid w:val="004B68BE"/>
    <w:rsid w:val="004C0606"/>
    <w:rsid w:val="004C5C33"/>
    <w:rsid w:val="004C5D59"/>
    <w:rsid w:val="004C7244"/>
    <w:rsid w:val="004C7F55"/>
    <w:rsid w:val="004D2BA6"/>
    <w:rsid w:val="004D3DCC"/>
    <w:rsid w:val="004E08C5"/>
    <w:rsid w:val="004E53DF"/>
    <w:rsid w:val="004E572A"/>
    <w:rsid w:val="004F3AA2"/>
    <w:rsid w:val="004F4317"/>
    <w:rsid w:val="004F4867"/>
    <w:rsid w:val="0050713A"/>
    <w:rsid w:val="0051002E"/>
    <w:rsid w:val="00517EED"/>
    <w:rsid w:val="005364C6"/>
    <w:rsid w:val="00544CB4"/>
    <w:rsid w:val="00556251"/>
    <w:rsid w:val="0056746F"/>
    <w:rsid w:val="00572D9C"/>
    <w:rsid w:val="005767EB"/>
    <w:rsid w:val="00576BF2"/>
    <w:rsid w:val="005770C7"/>
    <w:rsid w:val="005811E7"/>
    <w:rsid w:val="005834BC"/>
    <w:rsid w:val="0059117E"/>
    <w:rsid w:val="00594F13"/>
    <w:rsid w:val="005951C5"/>
    <w:rsid w:val="00596ABE"/>
    <w:rsid w:val="005A5D2F"/>
    <w:rsid w:val="005A60E7"/>
    <w:rsid w:val="005A6BEE"/>
    <w:rsid w:val="005B35AC"/>
    <w:rsid w:val="005B3AEE"/>
    <w:rsid w:val="005C0C04"/>
    <w:rsid w:val="005C2A61"/>
    <w:rsid w:val="005C72F3"/>
    <w:rsid w:val="005D5952"/>
    <w:rsid w:val="005E1C64"/>
    <w:rsid w:val="005E33A5"/>
    <w:rsid w:val="005E793B"/>
    <w:rsid w:val="005F1E78"/>
    <w:rsid w:val="005F7D77"/>
    <w:rsid w:val="0060373C"/>
    <w:rsid w:val="0060557D"/>
    <w:rsid w:val="0061469A"/>
    <w:rsid w:val="00620966"/>
    <w:rsid w:val="0062365F"/>
    <w:rsid w:val="00623CC1"/>
    <w:rsid w:val="006240F2"/>
    <w:rsid w:val="00631415"/>
    <w:rsid w:val="006337DB"/>
    <w:rsid w:val="0063687E"/>
    <w:rsid w:val="00640ED3"/>
    <w:rsid w:val="00642A71"/>
    <w:rsid w:val="00642D11"/>
    <w:rsid w:val="00654632"/>
    <w:rsid w:val="006728E1"/>
    <w:rsid w:val="00681727"/>
    <w:rsid w:val="00681E07"/>
    <w:rsid w:val="00684F9E"/>
    <w:rsid w:val="0068571A"/>
    <w:rsid w:val="00686D64"/>
    <w:rsid w:val="00697211"/>
    <w:rsid w:val="006A516A"/>
    <w:rsid w:val="006A7492"/>
    <w:rsid w:val="006B07B2"/>
    <w:rsid w:val="006B4D4E"/>
    <w:rsid w:val="006C6E25"/>
    <w:rsid w:val="006C73A4"/>
    <w:rsid w:val="006D6C62"/>
    <w:rsid w:val="006E28E4"/>
    <w:rsid w:val="006E4CCA"/>
    <w:rsid w:val="006E6384"/>
    <w:rsid w:val="006F121E"/>
    <w:rsid w:val="006F13B3"/>
    <w:rsid w:val="006F260F"/>
    <w:rsid w:val="006F3E0D"/>
    <w:rsid w:val="006F7317"/>
    <w:rsid w:val="007044EA"/>
    <w:rsid w:val="007072FE"/>
    <w:rsid w:val="00710583"/>
    <w:rsid w:val="00712F4B"/>
    <w:rsid w:val="00722864"/>
    <w:rsid w:val="00726703"/>
    <w:rsid w:val="007277D3"/>
    <w:rsid w:val="00737618"/>
    <w:rsid w:val="007406E8"/>
    <w:rsid w:val="00742CA3"/>
    <w:rsid w:val="00743475"/>
    <w:rsid w:val="00743765"/>
    <w:rsid w:val="00750A17"/>
    <w:rsid w:val="00751518"/>
    <w:rsid w:val="00754406"/>
    <w:rsid w:val="00761C3E"/>
    <w:rsid w:val="00763270"/>
    <w:rsid w:val="00767096"/>
    <w:rsid w:val="00777FA8"/>
    <w:rsid w:val="00781CE3"/>
    <w:rsid w:val="00782945"/>
    <w:rsid w:val="007847F7"/>
    <w:rsid w:val="00787642"/>
    <w:rsid w:val="0079014D"/>
    <w:rsid w:val="00790EFE"/>
    <w:rsid w:val="0079500B"/>
    <w:rsid w:val="007A53AB"/>
    <w:rsid w:val="007B1244"/>
    <w:rsid w:val="007B6173"/>
    <w:rsid w:val="007B70FC"/>
    <w:rsid w:val="007C1EF0"/>
    <w:rsid w:val="007C51BC"/>
    <w:rsid w:val="007D1883"/>
    <w:rsid w:val="007D5FB5"/>
    <w:rsid w:val="007D6BDB"/>
    <w:rsid w:val="007D7004"/>
    <w:rsid w:val="00801CC9"/>
    <w:rsid w:val="0081478A"/>
    <w:rsid w:val="00815B95"/>
    <w:rsid w:val="0081629A"/>
    <w:rsid w:val="00817623"/>
    <w:rsid w:val="008436B7"/>
    <w:rsid w:val="00844348"/>
    <w:rsid w:val="00853370"/>
    <w:rsid w:val="00855C38"/>
    <w:rsid w:val="008578E5"/>
    <w:rsid w:val="008666B6"/>
    <w:rsid w:val="0088050F"/>
    <w:rsid w:val="00886344"/>
    <w:rsid w:val="008A16E2"/>
    <w:rsid w:val="008A55B8"/>
    <w:rsid w:val="008B3AD4"/>
    <w:rsid w:val="008C5AB5"/>
    <w:rsid w:val="008D5AB8"/>
    <w:rsid w:val="008E48EE"/>
    <w:rsid w:val="008F777B"/>
    <w:rsid w:val="00906258"/>
    <w:rsid w:val="00913201"/>
    <w:rsid w:val="0091481B"/>
    <w:rsid w:val="00915D65"/>
    <w:rsid w:val="00922C2E"/>
    <w:rsid w:val="0092572B"/>
    <w:rsid w:val="009312B8"/>
    <w:rsid w:val="00933BEE"/>
    <w:rsid w:val="00935B7B"/>
    <w:rsid w:val="009366B8"/>
    <w:rsid w:val="00937015"/>
    <w:rsid w:val="00937B52"/>
    <w:rsid w:val="00940DEB"/>
    <w:rsid w:val="009614A0"/>
    <w:rsid w:val="00974CD7"/>
    <w:rsid w:val="0097697B"/>
    <w:rsid w:val="009814A2"/>
    <w:rsid w:val="00993EDF"/>
    <w:rsid w:val="009A61C1"/>
    <w:rsid w:val="009A71A1"/>
    <w:rsid w:val="009A7E69"/>
    <w:rsid w:val="009B00A4"/>
    <w:rsid w:val="009B2D2F"/>
    <w:rsid w:val="009B3340"/>
    <w:rsid w:val="009B34FE"/>
    <w:rsid w:val="009B4A07"/>
    <w:rsid w:val="009B75E5"/>
    <w:rsid w:val="009C2E11"/>
    <w:rsid w:val="009C6899"/>
    <w:rsid w:val="009D322E"/>
    <w:rsid w:val="009D4E8E"/>
    <w:rsid w:val="009D5A46"/>
    <w:rsid w:val="009D6040"/>
    <w:rsid w:val="009D7911"/>
    <w:rsid w:val="009E49C2"/>
    <w:rsid w:val="009F00C3"/>
    <w:rsid w:val="009F4C9A"/>
    <w:rsid w:val="00A01A03"/>
    <w:rsid w:val="00A0678F"/>
    <w:rsid w:val="00A07300"/>
    <w:rsid w:val="00A12ED2"/>
    <w:rsid w:val="00A224AA"/>
    <w:rsid w:val="00A247F9"/>
    <w:rsid w:val="00A404F4"/>
    <w:rsid w:val="00A44444"/>
    <w:rsid w:val="00A46744"/>
    <w:rsid w:val="00A46E21"/>
    <w:rsid w:val="00A5417A"/>
    <w:rsid w:val="00A713F8"/>
    <w:rsid w:val="00A7146F"/>
    <w:rsid w:val="00A77AB8"/>
    <w:rsid w:val="00A802EE"/>
    <w:rsid w:val="00A828D1"/>
    <w:rsid w:val="00A9487E"/>
    <w:rsid w:val="00A95BF5"/>
    <w:rsid w:val="00A97516"/>
    <w:rsid w:val="00A97CAC"/>
    <w:rsid w:val="00AA072B"/>
    <w:rsid w:val="00AA3FCD"/>
    <w:rsid w:val="00AA7955"/>
    <w:rsid w:val="00AB09E2"/>
    <w:rsid w:val="00AD221B"/>
    <w:rsid w:val="00AD39B4"/>
    <w:rsid w:val="00AD3FAE"/>
    <w:rsid w:val="00AD5CF2"/>
    <w:rsid w:val="00AD661D"/>
    <w:rsid w:val="00AE2001"/>
    <w:rsid w:val="00AE3B0E"/>
    <w:rsid w:val="00AE5ADD"/>
    <w:rsid w:val="00AE7134"/>
    <w:rsid w:val="00AF0E53"/>
    <w:rsid w:val="00AF2730"/>
    <w:rsid w:val="00AF53F1"/>
    <w:rsid w:val="00AF7D4E"/>
    <w:rsid w:val="00B03486"/>
    <w:rsid w:val="00B03D54"/>
    <w:rsid w:val="00B04017"/>
    <w:rsid w:val="00B07806"/>
    <w:rsid w:val="00B07A6D"/>
    <w:rsid w:val="00B1533B"/>
    <w:rsid w:val="00B226A8"/>
    <w:rsid w:val="00B30635"/>
    <w:rsid w:val="00B314A8"/>
    <w:rsid w:val="00B373A5"/>
    <w:rsid w:val="00B43149"/>
    <w:rsid w:val="00B44FE1"/>
    <w:rsid w:val="00B47985"/>
    <w:rsid w:val="00B47A2C"/>
    <w:rsid w:val="00B5033E"/>
    <w:rsid w:val="00B55D2D"/>
    <w:rsid w:val="00B64B57"/>
    <w:rsid w:val="00B72ED3"/>
    <w:rsid w:val="00B845D2"/>
    <w:rsid w:val="00B85950"/>
    <w:rsid w:val="00B905C2"/>
    <w:rsid w:val="00B94444"/>
    <w:rsid w:val="00B95D5E"/>
    <w:rsid w:val="00BA0E1D"/>
    <w:rsid w:val="00BA1812"/>
    <w:rsid w:val="00BA2FB4"/>
    <w:rsid w:val="00BB1E9B"/>
    <w:rsid w:val="00BB32CA"/>
    <w:rsid w:val="00BC1CDF"/>
    <w:rsid w:val="00BC42C9"/>
    <w:rsid w:val="00BC4EEE"/>
    <w:rsid w:val="00BD0749"/>
    <w:rsid w:val="00BD284F"/>
    <w:rsid w:val="00BE0732"/>
    <w:rsid w:val="00BE0756"/>
    <w:rsid w:val="00BE1F9B"/>
    <w:rsid w:val="00BE2E8A"/>
    <w:rsid w:val="00BE77F2"/>
    <w:rsid w:val="00BF24F6"/>
    <w:rsid w:val="00BF577B"/>
    <w:rsid w:val="00BF6AF4"/>
    <w:rsid w:val="00C02E59"/>
    <w:rsid w:val="00C06D32"/>
    <w:rsid w:val="00C1000F"/>
    <w:rsid w:val="00C13F1A"/>
    <w:rsid w:val="00C149A5"/>
    <w:rsid w:val="00C1708B"/>
    <w:rsid w:val="00C248F5"/>
    <w:rsid w:val="00C2781E"/>
    <w:rsid w:val="00C27F48"/>
    <w:rsid w:val="00C304AC"/>
    <w:rsid w:val="00C45692"/>
    <w:rsid w:val="00C46BDB"/>
    <w:rsid w:val="00C46EBB"/>
    <w:rsid w:val="00C51814"/>
    <w:rsid w:val="00C55502"/>
    <w:rsid w:val="00C75531"/>
    <w:rsid w:val="00C8297D"/>
    <w:rsid w:val="00C83610"/>
    <w:rsid w:val="00C846EC"/>
    <w:rsid w:val="00C9605A"/>
    <w:rsid w:val="00C96763"/>
    <w:rsid w:val="00CC117C"/>
    <w:rsid w:val="00CC2FC1"/>
    <w:rsid w:val="00CC300C"/>
    <w:rsid w:val="00CC3312"/>
    <w:rsid w:val="00CC603C"/>
    <w:rsid w:val="00CC6345"/>
    <w:rsid w:val="00CD02D7"/>
    <w:rsid w:val="00CE024B"/>
    <w:rsid w:val="00CE36E9"/>
    <w:rsid w:val="00CE43FE"/>
    <w:rsid w:val="00CE5B80"/>
    <w:rsid w:val="00CE7270"/>
    <w:rsid w:val="00CF2975"/>
    <w:rsid w:val="00CF3C9F"/>
    <w:rsid w:val="00D0738E"/>
    <w:rsid w:val="00D212D6"/>
    <w:rsid w:val="00D256FD"/>
    <w:rsid w:val="00D30115"/>
    <w:rsid w:val="00D33607"/>
    <w:rsid w:val="00D464D5"/>
    <w:rsid w:val="00D465FC"/>
    <w:rsid w:val="00D51D4E"/>
    <w:rsid w:val="00D56363"/>
    <w:rsid w:val="00D56E4E"/>
    <w:rsid w:val="00D62AC8"/>
    <w:rsid w:val="00D63A6F"/>
    <w:rsid w:val="00D65152"/>
    <w:rsid w:val="00D65EA0"/>
    <w:rsid w:val="00D66949"/>
    <w:rsid w:val="00D67995"/>
    <w:rsid w:val="00D863D2"/>
    <w:rsid w:val="00D87DF5"/>
    <w:rsid w:val="00D968D8"/>
    <w:rsid w:val="00D97884"/>
    <w:rsid w:val="00DA4EC6"/>
    <w:rsid w:val="00DA76A2"/>
    <w:rsid w:val="00DC211E"/>
    <w:rsid w:val="00DC3502"/>
    <w:rsid w:val="00DD6FF7"/>
    <w:rsid w:val="00DE1573"/>
    <w:rsid w:val="00DF33B1"/>
    <w:rsid w:val="00E00201"/>
    <w:rsid w:val="00E0069F"/>
    <w:rsid w:val="00E00AED"/>
    <w:rsid w:val="00E017A3"/>
    <w:rsid w:val="00E07BEF"/>
    <w:rsid w:val="00E17E73"/>
    <w:rsid w:val="00E20041"/>
    <w:rsid w:val="00E245FF"/>
    <w:rsid w:val="00E24792"/>
    <w:rsid w:val="00E26BA3"/>
    <w:rsid w:val="00E34D77"/>
    <w:rsid w:val="00E46257"/>
    <w:rsid w:val="00E46A8B"/>
    <w:rsid w:val="00E55B28"/>
    <w:rsid w:val="00E61B92"/>
    <w:rsid w:val="00E7036C"/>
    <w:rsid w:val="00E7614D"/>
    <w:rsid w:val="00E77E74"/>
    <w:rsid w:val="00E869F1"/>
    <w:rsid w:val="00E9677A"/>
    <w:rsid w:val="00E96848"/>
    <w:rsid w:val="00E975E0"/>
    <w:rsid w:val="00EA0EC9"/>
    <w:rsid w:val="00EA1C16"/>
    <w:rsid w:val="00EA1F58"/>
    <w:rsid w:val="00EA285D"/>
    <w:rsid w:val="00EA5C35"/>
    <w:rsid w:val="00EA7050"/>
    <w:rsid w:val="00EB4FFC"/>
    <w:rsid w:val="00EB5917"/>
    <w:rsid w:val="00EC21EA"/>
    <w:rsid w:val="00EC6BC8"/>
    <w:rsid w:val="00ED0089"/>
    <w:rsid w:val="00ED5566"/>
    <w:rsid w:val="00ED5E43"/>
    <w:rsid w:val="00EE7E8D"/>
    <w:rsid w:val="00EF6A26"/>
    <w:rsid w:val="00F0404D"/>
    <w:rsid w:val="00F04C79"/>
    <w:rsid w:val="00F10A4F"/>
    <w:rsid w:val="00F207B4"/>
    <w:rsid w:val="00F24B73"/>
    <w:rsid w:val="00F2520F"/>
    <w:rsid w:val="00F25EB0"/>
    <w:rsid w:val="00F33D03"/>
    <w:rsid w:val="00F34AB8"/>
    <w:rsid w:val="00F4036D"/>
    <w:rsid w:val="00F403CA"/>
    <w:rsid w:val="00F449F1"/>
    <w:rsid w:val="00F46743"/>
    <w:rsid w:val="00F509DC"/>
    <w:rsid w:val="00F5324C"/>
    <w:rsid w:val="00F54BD1"/>
    <w:rsid w:val="00F57321"/>
    <w:rsid w:val="00F66415"/>
    <w:rsid w:val="00F6714B"/>
    <w:rsid w:val="00F847E4"/>
    <w:rsid w:val="00FA3E9C"/>
    <w:rsid w:val="00FB09E4"/>
    <w:rsid w:val="00FC0FCD"/>
    <w:rsid w:val="00FC2439"/>
    <w:rsid w:val="00FC2F48"/>
    <w:rsid w:val="00FC37BB"/>
    <w:rsid w:val="00FC691F"/>
    <w:rsid w:val="00FF0D83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B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A23C5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rsid w:val="000A23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merodepgina">
    <w:name w:val="page number"/>
    <w:basedOn w:val="Tipodeletrapredefinidodopargrafo"/>
    <w:rsid w:val="000A23C5"/>
  </w:style>
  <w:style w:type="paragraph" w:styleId="Cabealho">
    <w:name w:val="header"/>
    <w:basedOn w:val="Normal"/>
    <w:link w:val="CabealhoCarcter"/>
    <w:uiPriority w:val="99"/>
    <w:rsid w:val="000A23C5"/>
    <w:pPr>
      <w:tabs>
        <w:tab w:val="center" w:pos="4252"/>
        <w:tab w:val="right" w:pos="8504"/>
      </w:tabs>
    </w:pPr>
    <w:rPr>
      <w:sz w:val="20"/>
      <w:szCs w:val="20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A23C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A9487E"/>
    <w:pPr>
      <w:ind w:left="720"/>
    </w:pPr>
    <w:rPr>
      <w:rFonts w:ascii="Calibri" w:eastAsiaTheme="minorHAnsi" w:hAnsi="Calibri" w:cs="Calibri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0A23C5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rsid w:val="000A23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merodepgina">
    <w:name w:val="page number"/>
    <w:basedOn w:val="Tipodeletrapredefinidodopargrafo"/>
    <w:rsid w:val="000A23C5"/>
  </w:style>
  <w:style w:type="paragraph" w:styleId="Cabealho">
    <w:name w:val="header"/>
    <w:basedOn w:val="Normal"/>
    <w:link w:val="CabealhoCarcter"/>
    <w:uiPriority w:val="99"/>
    <w:rsid w:val="000A23C5"/>
    <w:pPr>
      <w:tabs>
        <w:tab w:val="center" w:pos="4252"/>
        <w:tab w:val="right" w:pos="8504"/>
      </w:tabs>
    </w:pPr>
    <w:rPr>
      <w:sz w:val="20"/>
      <w:szCs w:val="20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A23C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A9487E"/>
    <w:pPr>
      <w:ind w:left="720"/>
    </w:pPr>
    <w:rPr>
      <w:rFonts w:ascii="Calibri" w:eastAsiaTheme="minorHAns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4542-7A23-434E-BF65-B5478B3B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8683</Characters>
  <Application>Microsoft Office Word</Application>
  <DocSecurity>4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RO197603</dc:creator>
  <cp:lastModifiedBy>Ana ICA. Nunes</cp:lastModifiedBy>
  <cp:revision>2</cp:revision>
  <dcterms:created xsi:type="dcterms:W3CDTF">2012-09-26T14:40:00Z</dcterms:created>
  <dcterms:modified xsi:type="dcterms:W3CDTF">2012-09-26T14:40:00Z</dcterms:modified>
</cp:coreProperties>
</file>