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30" w:rsidRDefault="00510130" w:rsidP="00510130">
      <w:pPr>
        <w:jc w:val="center"/>
        <w:rPr>
          <w:rFonts w:ascii="Arial" w:hAnsi="Arial" w:cs="Arial"/>
          <w:sz w:val="18"/>
          <w:szCs w:val="18"/>
        </w:rPr>
      </w:pPr>
      <w:r>
        <w:rPr>
          <w:rFonts w:ascii="Arial" w:hAnsi="Arial" w:cs="Arial"/>
          <w:noProof/>
          <w:sz w:val="28"/>
          <w:szCs w:val="28"/>
          <w:lang w:val="pt-PT" w:eastAsia="pt-PT"/>
        </w:rPr>
        <w:drawing>
          <wp:inline distT="0" distB="0" distL="0" distR="0">
            <wp:extent cx="2512695" cy="2496820"/>
            <wp:effectExtent l="0" t="0" r="1905" b="0"/>
            <wp:docPr id="1" name="Imagem 1" descr="logo-EMD+flag+eu_en-300x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MD+flag+eu_en-300x2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2695" cy="2496820"/>
                    </a:xfrm>
                    <a:prstGeom prst="rect">
                      <a:avLst/>
                    </a:prstGeom>
                    <a:noFill/>
                    <a:ln>
                      <a:noFill/>
                    </a:ln>
                  </pic:spPr>
                </pic:pic>
              </a:graphicData>
            </a:graphic>
          </wp:inline>
        </w:drawing>
      </w:r>
    </w:p>
    <w:p w:rsidR="00510130" w:rsidRPr="00576405" w:rsidRDefault="00510130" w:rsidP="00510130">
      <w:pPr>
        <w:pStyle w:val="Cabealho"/>
        <w:jc w:val="center"/>
        <w:rPr>
          <w:rFonts w:ascii="Calibri" w:hAnsi="Calibri" w:cs="Calibri"/>
          <w:b/>
          <w:color w:val="1F497D"/>
          <w:sz w:val="28"/>
          <w:szCs w:val="28"/>
        </w:rPr>
      </w:pPr>
      <w:r w:rsidRPr="00576405">
        <w:rPr>
          <w:rFonts w:ascii="Calibri" w:hAnsi="Calibri" w:cs="Calibri"/>
          <w:b/>
          <w:color w:val="1F497D"/>
          <w:sz w:val="28"/>
          <w:szCs w:val="28"/>
        </w:rPr>
        <w:t>EUROPEAN MAR</w:t>
      </w:r>
      <w:r w:rsidR="00D124E4">
        <w:rPr>
          <w:rFonts w:ascii="Calibri" w:hAnsi="Calibri" w:cs="Calibri"/>
          <w:b/>
          <w:color w:val="1F497D"/>
          <w:sz w:val="28"/>
          <w:szCs w:val="28"/>
        </w:rPr>
        <w:t>I</w:t>
      </w:r>
      <w:r w:rsidRPr="00576405">
        <w:rPr>
          <w:rFonts w:ascii="Calibri" w:hAnsi="Calibri" w:cs="Calibri"/>
          <w:b/>
          <w:color w:val="1F497D"/>
          <w:sz w:val="28"/>
          <w:szCs w:val="28"/>
        </w:rPr>
        <w:t>TIME DAY 2012</w:t>
      </w:r>
    </w:p>
    <w:p w:rsidR="00510130" w:rsidRPr="00510130" w:rsidRDefault="00510130" w:rsidP="00510130">
      <w:pPr>
        <w:pStyle w:val="PargrafodaLista"/>
        <w:ind w:left="0"/>
        <w:jc w:val="center"/>
        <w:rPr>
          <w:b/>
          <w:bCs/>
          <w:color w:val="1F497D"/>
          <w:sz w:val="28"/>
          <w:szCs w:val="28"/>
          <w:lang w:val="en-US"/>
          <w14:shadow w14:blurRad="50800" w14:dist="38100" w14:dir="2700000" w14:sx="100000" w14:sy="100000" w14:kx="0" w14:ky="0" w14:algn="tl">
            <w14:srgbClr w14:val="000000">
              <w14:alpha w14:val="60000"/>
            </w14:srgbClr>
          </w14:shadow>
        </w:rPr>
      </w:pPr>
    </w:p>
    <w:p w:rsidR="00510130" w:rsidRPr="00510130" w:rsidRDefault="00510130" w:rsidP="00510130">
      <w:pPr>
        <w:pStyle w:val="PargrafodaLista"/>
        <w:ind w:left="0"/>
        <w:jc w:val="center"/>
        <w:rPr>
          <w:b/>
          <w:bCs/>
          <w:color w:val="1F497D"/>
          <w:sz w:val="28"/>
          <w:szCs w:val="28"/>
          <w:lang w:val="en-US"/>
          <w14:shadow w14:blurRad="50800" w14:dist="38100" w14:dir="2700000" w14:sx="100000" w14:sy="100000" w14:kx="0" w14:ky="0" w14:algn="tl">
            <w14:srgbClr w14:val="000000">
              <w14:alpha w14:val="60000"/>
            </w14:srgbClr>
          </w14:shadow>
        </w:rPr>
      </w:pPr>
      <w:r w:rsidRPr="00510130">
        <w:rPr>
          <w:b/>
          <w:bCs/>
          <w:color w:val="1F497D"/>
          <w:sz w:val="28"/>
          <w:szCs w:val="28"/>
          <w:lang w:val="en-US"/>
          <w14:shadow w14:blurRad="50800" w14:dist="38100" w14:dir="2700000" w14:sx="100000" w14:sy="100000" w14:kx="0" w14:ky="0" w14:algn="tl">
            <w14:srgbClr w14:val="000000">
              <w14:alpha w14:val="60000"/>
            </w14:srgbClr>
          </w14:shadow>
        </w:rPr>
        <w:t>MARINE AND MARITIME INNOVATION IN THE OUTERMOST REGIONS</w:t>
      </w:r>
    </w:p>
    <w:p w:rsidR="00510130" w:rsidRPr="00510130" w:rsidRDefault="00510130" w:rsidP="00510130">
      <w:pPr>
        <w:pStyle w:val="PargrafodaLista"/>
        <w:ind w:left="0"/>
        <w:jc w:val="center"/>
        <w:rPr>
          <w:b/>
          <w:bCs/>
          <w:color w:val="1F497D"/>
          <w:sz w:val="28"/>
          <w:szCs w:val="28"/>
          <w:lang w:val="en-US"/>
          <w14:shadow w14:blurRad="50800" w14:dist="38100" w14:dir="2700000" w14:sx="100000" w14:sy="100000" w14:kx="0" w14:ky="0" w14:algn="tl">
            <w14:srgbClr w14:val="000000">
              <w14:alpha w14:val="60000"/>
            </w14:srgbClr>
          </w14:shadow>
        </w:rPr>
      </w:pPr>
      <w:r w:rsidRPr="00510130">
        <w:rPr>
          <w:b/>
          <w:bCs/>
          <w:color w:val="1F497D"/>
          <w:sz w:val="28"/>
          <w:szCs w:val="28"/>
          <w:lang w:val="en-US"/>
          <w14:shadow w14:blurRad="50800" w14:dist="38100" w14:dir="2700000" w14:sx="100000" w14:sy="100000" w14:kx="0" w14:ky="0" w14:algn="tl">
            <w14:srgbClr w14:val="000000">
              <w14:alpha w14:val="60000"/>
            </w14:srgbClr>
          </w14:shadow>
        </w:rPr>
        <w:t>BLUE GROWTH AND SMART SPECIALISATION</w:t>
      </w:r>
    </w:p>
    <w:p w:rsidR="00510130" w:rsidRPr="00053189" w:rsidRDefault="00886A02" w:rsidP="00510130">
      <w:pPr>
        <w:pStyle w:val="PargrafodaLista"/>
        <w:ind w:left="0"/>
        <w:jc w:val="center"/>
        <w:rPr>
          <w:b/>
          <w:bCs/>
          <w:color w:val="1F497D"/>
          <w:sz w:val="24"/>
          <w:szCs w:val="24"/>
          <w:lang w:val="en-US"/>
        </w:rPr>
      </w:pPr>
      <w:r>
        <w:rPr>
          <w:b/>
          <w:bCs/>
          <w:color w:val="1F497D"/>
          <w:sz w:val="24"/>
          <w:szCs w:val="24"/>
          <w:lang w:val="en-US"/>
        </w:rPr>
        <w:t xml:space="preserve">Gothenburg, </w:t>
      </w:r>
      <w:r w:rsidR="00510130" w:rsidRPr="00053189">
        <w:rPr>
          <w:b/>
          <w:bCs/>
          <w:color w:val="1F497D"/>
          <w:sz w:val="24"/>
          <w:szCs w:val="24"/>
          <w:lang w:val="en-US"/>
        </w:rPr>
        <w:t>22 May, 10:00-11:30, room K40</w:t>
      </w:r>
    </w:p>
    <w:p w:rsidR="00510130" w:rsidRPr="00510130" w:rsidRDefault="00510130" w:rsidP="00510130">
      <w:pPr>
        <w:jc w:val="center"/>
        <w:rPr>
          <w:rFonts w:ascii="Arial" w:hAnsi="Arial" w:cs="Arial"/>
          <w:sz w:val="18"/>
          <w:szCs w:val="18"/>
          <w:lang w:val="en-US"/>
        </w:rPr>
      </w:pPr>
      <w:bookmarkStart w:id="0" w:name="_GoBack"/>
      <w:bookmarkEnd w:id="0"/>
    </w:p>
    <w:p w:rsidR="00510130" w:rsidRPr="00344341" w:rsidRDefault="00510130" w:rsidP="00510130">
      <w:pPr>
        <w:pStyle w:val="PargrafodaLista"/>
        <w:ind w:left="142" w:right="141"/>
        <w:jc w:val="both"/>
        <w:rPr>
          <w:bCs/>
          <w:lang w:val="en-US"/>
        </w:rPr>
      </w:pPr>
      <w:r w:rsidRPr="00344341">
        <w:rPr>
          <w:bCs/>
          <w:lang w:val="en-US"/>
        </w:rPr>
        <w:t xml:space="preserve">EU Outermost Regions have a high potential in maritime activities and marine research as their large maritime areas provide ecosystems of considerable interest. </w:t>
      </w:r>
    </w:p>
    <w:p w:rsidR="00510130" w:rsidRPr="00344341" w:rsidRDefault="00510130" w:rsidP="00510130">
      <w:pPr>
        <w:pStyle w:val="PargrafodaLista"/>
        <w:ind w:left="142" w:right="141"/>
        <w:jc w:val="both"/>
        <w:rPr>
          <w:bCs/>
          <w:lang w:val="en-US"/>
        </w:rPr>
      </w:pPr>
      <w:r w:rsidRPr="00344341">
        <w:rPr>
          <w:bCs/>
          <w:lang w:val="en-US"/>
        </w:rPr>
        <w:t>This workshop will showcase on-going and foreseen projects and initiatives conceived to fully embrace the natural and unexplored potential of these regions as gateway to the sea and beyond it to the wilder world.</w:t>
      </w:r>
    </w:p>
    <w:p w:rsidR="00510130" w:rsidRPr="00344341" w:rsidRDefault="00510130" w:rsidP="00510130">
      <w:pPr>
        <w:pStyle w:val="PargrafodaLista"/>
        <w:ind w:left="142" w:right="141"/>
        <w:jc w:val="both"/>
        <w:rPr>
          <w:bCs/>
          <w:lang w:val="en-US"/>
        </w:rPr>
      </w:pPr>
      <w:r w:rsidRPr="00344341">
        <w:rPr>
          <w:bCs/>
          <w:lang w:val="en-US"/>
        </w:rPr>
        <w:t>Outermost Regions seek to demonstrate how their strengths and comparative advantages can be exploited at the EU level and why their assets should be placed at the core of Maritime Policy.</w:t>
      </w:r>
    </w:p>
    <w:p w:rsidR="00510130" w:rsidRDefault="00510130" w:rsidP="00510130">
      <w:pPr>
        <w:rPr>
          <w:rFonts w:ascii="Arial" w:hAnsi="Arial" w:cs="Arial"/>
          <w:sz w:val="18"/>
          <w:szCs w:val="18"/>
        </w:rPr>
      </w:pPr>
    </w:p>
    <w:p w:rsidR="00510130" w:rsidRDefault="00510130" w:rsidP="00510130">
      <w:pPr>
        <w:ind w:left="142"/>
        <w:rPr>
          <w:rFonts w:ascii="Calibri" w:hAnsi="Calibri" w:cs="Calibri"/>
          <w:b/>
          <w:i/>
          <w:sz w:val="20"/>
          <w:szCs w:val="20"/>
        </w:rPr>
      </w:pPr>
    </w:p>
    <w:p w:rsidR="00510130" w:rsidRPr="00576405" w:rsidRDefault="00510130" w:rsidP="00510130">
      <w:pPr>
        <w:ind w:left="142"/>
        <w:rPr>
          <w:rFonts w:ascii="Calibri" w:hAnsi="Calibri" w:cs="Calibri"/>
          <w:b/>
          <w:i/>
          <w:sz w:val="20"/>
          <w:szCs w:val="20"/>
        </w:rPr>
      </w:pPr>
      <w:r w:rsidRPr="00576405">
        <w:rPr>
          <w:rFonts w:ascii="Calibri" w:hAnsi="Calibri" w:cs="Calibri"/>
          <w:b/>
          <w:i/>
          <w:sz w:val="20"/>
          <w:szCs w:val="20"/>
        </w:rPr>
        <w:t>Chair:</w:t>
      </w:r>
    </w:p>
    <w:p w:rsidR="00510130" w:rsidRPr="00576405" w:rsidRDefault="00510130" w:rsidP="00510130">
      <w:pPr>
        <w:spacing w:before="120"/>
        <w:ind w:left="142"/>
        <w:jc w:val="both"/>
        <w:rPr>
          <w:rFonts w:ascii="Calibri" w:hAnsi="Calibri" w:cs="Calibri"/>
          <w:sz w:val="22"/>
          <w:szCs w:val="22"/>
        </w:rPr>
      </w:pPr>
      <w:r w:rsidRPr="00576405">
        <w:rPr>
          <w:rFonts w:ascii="Calibri" w:hAnsi="Calibri" w:cs="Calibri"/>
          <w:b/>
          <w:color w:val="1F497D"/>
          <w:sz w:val="22"/>
          <w:szCs w:val="22"/>
        </w:rPr>
        <w:t>Rodrigo OLIVEIRA</w:t>
      </w:r>
      <w:r w:rsidRPr="00576405">
        <w:rPr>
          <w:rFonts w:ascii="Calibri" w:hAnsi="Calibri" w:cs="Calibri"/>
          <w:sz w:val="22"/>
          <w:szCs w:val="22"/>
        </w:rPr>
        <w:t xml:space="preserve"> – Undersecretary for European Affairs and External Cooperation of the Regional Government of the Azores, on behalf of the President of the Conference of the Outermost Regions </w:t>
      </w:r>
    </w:p>
    <w:p w:rsidR="00510130" w:rsidRPr="00576405" w:rsidRDefault="00510130" w:rsidP="00510130">
      <w:pPr>
        <w:ind w:left="142"/>
        <w:jc w:val="both"/>
        <w:rPr>
          <w:rFonts w:ascii="Calibri" w:hAnsi="Calibri" w:cs="Calibri"/>
          <w:sz w:val="22"/>
          <w:szCs w:val="22"/>
        </w:rPr>
      </w:pPr>
    </w:p>
    <w:p w:rsidR="00510130" w:rsidRPr="00576405" w:rsidRDefault="00510130" w:rsidP="00510130">
      <w:pPr>
        <w:ind w:left="142"/>
        <w:jc w:val="both"/>
        <w:rPr>
          <w:rFonts w:ascii="Calibri" w:hAnsi="Calibri" w:cs="Calibri"/>
          <w:b/>
          <w:i/>
          <w:sz w:val="20"/>
          <w:szCs w:val="20"/>
        </w:rPr>
      </w:pPr>
      <w:r w:rsidRPr="00576405">
        <w:rPr>
          <w:rFonts w:ascii="Calibri" w:hAnsi="Calibri" w:cs="Calibri"/>
          <w:b/>
          <w:i/>
          <w:sz w:val="20"/>
          <w:szCs w:val="20"/>
        </w:rPr>
        <w:t>Speakers:</w:t>
      </w:r>
    </w:p>
    <w:p w:rsidR="00510130" w:rsidRPr="00576405" w:rsidRDefault="00510130" w:rsidP="00510130">
      <w:pPr>
        <w:spacing w:before="120"/>
        <w:ind w:left="142"/>
        <w:jc w:val="both"/>
        <w:rPr>
          <w:rFonts w:ascii="Calibri" w:hAnsi="Calibri" w:cs="Calibri"/>
          <w:sz w:val="22"/>
          <w:szCs w:val="22"/>
        </w:rPr>
      </w:pPr>
      <w:proofErr w:type="spellStart"/>
      <w:r w:rsidRPr="00576405">
        <w:rPr>
          <w:rFonts w:ascii="Calibri" w:hAnsi="Calibri" w:cs="Calibri"/>
          <w:b/>
          <w:color w:val="1F497D"/>
          <w:sz w:val="22"/>
          <w:szCs w:val="22"/>
        </w:rPr>
        <w:t>Frédéric</w:t>
      </w:r>
      <w:proofErr w:type="spellEnd"/>
      <w:r w:rsidRPr="00576405">
        <w:rPr>
          <w:rFonts w:ascii="Calibri" w:hAnsi="Calibri" w:cs="Calibri"/>
          <w:b/>
          <w:color w:val="1F497D"/>
          <w:sz w:val="22"/>
          <w:szCs w:val="22"/>
        </w:rPr>
        <w:t xml:space="preserve"> CADET</w:t>
      </w:r>
      <w:r w:rsidRPr="00576405">
        <w:rPr>
          <w:rFonts w:ascii="Calibri" w:hAnsi="Calibri" w:cs="Calibri"/>
          <w:sz w:val="22"/>
          <w:szCs w:val="22"/>
        </w:rPr>
        <w:t xml:space="preserve"> - Vice-President in charge of International Relations, Cooperation, Innovation and Research – </w:t>
      </w:r>
      <w:proofErr w:type="spellStart"/>
      <w:r w:rsidRPr="00576405">
        <w:rPr>
          <w:rFonts w:ascii="Calibri" w:hAnsi="Calibri" w:cs="Calibri"/>
          <w:sz w:val="22"/>
          <w:szCs w:val="22"/>
        </w:rPr>
        <w:t>Réunion</w:t>
      </w:r>
      <w:proofErr w:type="spellEnd"/>
      <w:r w:rsidRPr="00576405">
        <w:rPr>
          <w:rFonts w:ascii="Calibri" w:hAnsi="Calibri" w:cs="Calibri"/>
          <w:sz w:val="22"/>
          <w:szCs w:val="22"/>
        </w:rPr>
        <w:t xml:space="preserve"> Regional Council</w:t>
      </w:r>
    </w:p>
    <w:p w:rsidR="00510130" w:rsidRPr="00576405" w:rsidRDefault="00510130" w:rsidP="00510130">
      <w:pPr>
        <w:ind w:left="142"/>
        <w:jc w:val="both"/>
        <w:rPr>
          <w:rFonts w:ascii="Calibri" w:hAnsi="Calibri" w:cs="Calibri"/>
          <w:b/>
          <w:color w:val="1F497D"/>
          <w:sz w:val="22"/>
          <w:szCs w:val="22"/>
        </w:rPr>
      </w:pPr>
    </w:p>
    <w:p w:rsidR="00510130" w:rsidRPr="00576405" w:rsidRDefault="00510130" w:rsidP="00510130">
      <w:pPr>
        <w:ind w:left="142"/>
        <w:jc w:val="both"/>
        <w:rPr>
          <w:rFonts w:ascii="Calibri" w:hAnsi="Calibri" w:cs="Calibri"/>
          <w:sz w:val="22"/>
          <w:szCs w:val="22"/>
        </w:rPr>
      </w:pPr>
      <w:r w:rsidRPr="00576405">
        <w:rPr>
          <w:rFonts w:ascii="Calibri" w:hAnsi="Calibri" w:cs="Calibri"/>
          <w:b/>
          <w:color w:val="1F497D"/>
          <w:sz w:val="22"/>
          <w:szCs w:val="22"/>
        </w:rPr>
        <w:t>Marimar VILLAGARCIA</w:t>
      </w:r>
      <w:r w:rsidRPr="00576405">
        <w:rPr>
          <w:rFonts w:ascii="Calibri" w:hAnsi="Calibri" w:cs="Calibri"/>
          <w:sz w:val="22"/>
          <w:szCs w:val="22"/>
        </w:rPr>
        <w:t xml:space="preserve"> – </w:t>
      </w:r>
      <w:proofErr w:type="spellStart"/>
      <w:r w:rsidRPr="00576405">
        <w:rPr>
          <w:rFonts w:ascii="Calibri" w:hAnsi="Calibri" w:cs="Calibri"/>
          <w:sz w:val="22"/>
          <w:szCs w:val="22"/>
        </w:rPr>
        <w:t>MaReS</w:t>
      </w:r>
      <w:proofErr w:type="spellEnd"/>
      <w:r w:rsidRPr="00576405">
        <w:rPr>
          <w:rFonts w:ascii="Calibri" w:hAnsi="Calibri" w:cs="Calibri"/>
          <w:sz w:val="22"/>
          <w:szCs w:val="22"/>
        </w:rPr>
        <w:t>, PLOCAN Consortium - Canary Islands</w:t>
      </w:r>
    </w:p>
    <w:p w:rsidR="00510130" w:rsidRPr="00576405" w:rsidRDefault="00510130" w:rsidP="00510130">
      <w:pPr>
        <w:ind w:left="142"/>
        <w:jc w:val="both"/>
        <w:rPr>
          <w:rFonts w:ascii="Calibri" w:hAnsi="Calibri" w:cs="Calibri"/>
          <w:b/>
          <w:color w:val="1F497D"/>
          <w:sz w:val="22"/>
          <w:szCs w:val="22"/>
        </w:rPr>
      </w:pPr>
    </w:p>
    <w:p w:rsidR="00510130" w:rsidRPr="00576405" w:rsidRDefault="00510130" w:rsidP="00510130">
      <w:pPr>
        <w:ind w:left="142"/>
        <w:jc w:val="both"/>
        <w:rPr>
          <w:rFonts w:ascii="Calibri" w:hAnsi="Calibri" w:cs="Calibri"/>
          <w:sz w:val="22"/>
          <w:szCs w:val="22"/>
        </w:rPr>
      </w:pPr>
      <w:r w:rsidRPr="00576405">
        <w:rPr>
          <w:rFonts w:ascii="Calibri" w:hAnsi="Calibri" w:cs="Calibri"/>
          <w:b/>
          <w:color w:val="1F497D"/>
          <w:sz w:val="22"/>
          <w:szCs w:val="22"/>
        </w:rPr>
        <w:t>Jean CRUSOL</w:t>
      </w:r>
      <w:r w:rsidRPr="00576405">
        <w:rPr>
          <w:rFonts w:ascii="Calibri" w:hAnsi="Calibri" w:cs="Calibri"/>
          <w:sz w:val="22"/>
          <w:szCs w:val="22"/>
        </w:rPr>
        <w:t xml:space="preserve"> – President of the Economic Affairs Commission - Martinique Regional Council</w:t>
      </w:r>
    </w:p>
    <w:p w:rsidR="00510130" w:rsidRPr="00576405" w:rsidRDefault="00510130" w:rsidP="00510130">
      <w:pPr>
        <w:ind w:left="142"/>
        <w:jc w:val="both"/>
        <w:rPr>
          <w:rFonts w:ascii="Calibri" w:hAnsi="Calibri" w:cs="Calibri"/>
          <w:b/>
          <w:color w:val="1F497D"/>
          <w:sz w:val="22"/>
          <w:szCs w:val="22"/>
          <w:lang w:val="en-US"/>
        </w:rPr>
      </w:pPr>
    </w:p>
    <w:p w:rsidR="00510130" w:rsidRPr="00576405" w:rsidRDefault="00510130" w:rsidP="00510130">
      <w:pPr>
        <w:ind w:left="142"/>
        <w:jc w:val="both"/>
        <w:rPr>
          <w:rFonts w:ascii="Calibri" w:hAnsi="Calibri" w:cs="Calibri"/>
          <w:sz w:val="22"/>
          <w:szCs w:val="22"/>
          <w:lang w:val="en-US"/>
        </w:rPr>
      </w:pPr>
      <w:r w:rsidRPr="00576405">
        <w:rPr>
          <w:rFonts w:ascii="Calibri" w:hAnsi="Calibri" w:cs="Calibri"/>
          <w:b/>
          <w:color w:val="1F497D"/>
          <w:sz w:val="22"/>
          <w:szCs w:val="22"/>
          <w:lang w:val="en-US"/>
        </w:rPr>
        <w:t>Jessica JULAN-AUBOURG</w:t>
      </w:r>
      <w:r w:rsidRPr="00576405">
        <w:rPr>
          <w:rFonts w:ascii="Calibri" w:hAnsi="Calibri" w:cs="Calibri"/>
          <w:sz w:val="22"/>
          <w:szCs w:val="22"/>
          <w:lang w:val="en-US"/>
        </w:rPr>
        <w:t xml:space="preserve"> – Head of Service on Fisheries – Guadeloupe Regional Council </w:t>
      </w:r>
    </w:p>
    <w:p w:rsidR="00510130" w:rsidRPr="00576405" w:rsidRDefault="00510130" w:rsidP="00510130">
      <w:pPr>
        <w:ind w:left="142"/>
        <w:jc w:val="both"/>
        <w:rPr>
          <w:rFonts w:ascii="Calibri" w:hAnsi="Calibri" w:cs="Calibri"/>
          <w:b/>
          <w:color w:val="1F497D"/>
          <w:sz w:val="22"/>
          <w:szCs w:val="22"/>
        </w:rPr>
      </w:pPr>
    </w:p>
    <w:p w:rsidR="00510130" w:rsidRDefault="00510130" w:rsidP="00510130">
      <w:pPr>
        <w:ind w:left="142"/>
        <w:jc w:val="both"/>
        <w:rPr>
          <w:rFonts w:ascii="Calibri" w:hAnsi="Calibri" w:cs="Calibri"/>
          <w:sz w:val="22"/>
          <w:szCs w:val="22"/>
        </w:rPr>
      </w:pPr>
      <w:r w:rsidRPr="00576405">
        <w:rPr>
          <w:rFonts w:ascii="Calibri" w:hAnsi="Calibri" w:cs="Calibri"/>
          <w:b/>
          <w:color w:val="1F497D"/>
          <w:sz w:val="22"/>
          <w:szCs w:val="22"/>
        </w:rPr>
        <w:t>Frederico CARDIGOS</w:t>
      </w:r>
      <w:r w:rsidRPr="005036DE">
        <w:rPr>
          <w:rFonts w:ascii="Calibri" w:hAnsi="Calibri" w:cs="Calibri"/>
          <w:sz w:val="22"/>
          <w:szCs w:val="22"/>
        </w:rPr>
        <w:t xml:space="preserve"> - Regional Director for Sea Affairs – Regional Government</w:t>
      </w:r>
      <w:r>
        <w:rPr>
          <w:rFonts w:ascii="Calibri" w:hAnsi="Calibri" w:cs="Calibri"/>
          <w:sz w:val="22"/>
          <w:szCs w:val="22"/>
        </w:rPr>
        <w:t xml:space="preserve"> of the</w:t>
      </w:r>
      <w:r w:rsidRPr="005036DE">
        <w:rPr>
          <w:rFonts w:ascii="Calibri" w:hAnsi="Calibri" w:cs="Calibri"/>
          <w:sz w:val="22"/>
          <w:szCs w:val="22"/>
        </w:rPr>
        <w:t xml:space="preserve"> </w:t>
      </w:r>
      <w:r>
        <w:rPr>
          <w:rFonts w:ascii="Calibri" w:hAnsi="Calibri" w:cs="Calibri"/>
          <w:sz w:val="22"/>
          <w:szCs w:val="22"/>
        </w:rPr>
        <w:t>Azores</w:t>
      </w:r>
    </w:p>
    <w:p w:rsidR="00510130" w:rsidRDefault="00510130" w:rsidP="00510130">
      <w:pPr>
        <w:ind w:left="142"/>
        <w:jc w:val="both"/>
        <w:rPr>
          <w:rFonts w:ascii="Calibri" w:hAnsi="Calibri" w:cs="Calibri"/>
          <w:b/>
          <w:color w:val="1F497D"/>
          <w:sz w:val="22"/>
          <w:szCs w:val="22"/>
        </w:rPr>
      </w:pPr>
    </w:p>
    <w:p w:rsidR="006F477E" w:rsidRPr="00510130" w:rsidRDefault="00510130" w:rsidP="00510130">
      <w:pPr>
        <w:ind w:left="142"/>
        <w:jc w:val="both"/>
        <w:rPr>
          <w:rFonts w:ascii="Calibri" w:hAnsi="Calibri" w:cs="Calibri"/>
          <w:sz w:val="22"/>
          <w:szCs w:val="22"/>
        </w:rPr>
      </w:pPr>
      <w:r w:rsidRPr="00576405">
        <w:rPr>
          <w:rFonts w:ascii="Calibri" w:hAnsi="Calibri" w:cs="Calibri"/>
          <w:b/>
          <w:color w:val="1F497D"/>
          <w:sz w:val="22"/>
          <w:szCs w:val="22"/>
        </w:rPr>
        <w:t>Bernhard FRIESS</w:t>
      </w:r>
      <w:r w:rsidRPr="00576405">
        <w:rPr>
          <w:rFonts w:ascii="Calibri" w:hAnsi="Calibri" w:cs="Calibri"/>
          <w:sz w:val="22"/>
          <w:szCs w:val="22"/>
        </w:rPr>
        <w:t xml:space="preserve"> - Director for the Atlantic, Outermost Regions and Arctic – European Commission</w:t>
      </w:r>
    </w:p>
    <w:sectPr w:rsidR="006F477E" w:rsidRPr="00510130" w:rsidSect="00510130">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30"/>
    <w:rsid w:val="00510130"/>
    <w:rsid w:val="006F477E"/>
    <w:rsid w:val="00886A02"/>
    <w:rsid w:val="00D124E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30"/>
    <w:pPr>
      <w:spacing w:after="0" w:line="240" w:lineRule="auto"/>
    </w:pPr>
    <w:rPr>
      <w:rFonts w:ascii="Times New Roman" w:eastAsia="Times New Roman" w:hAnsi="Times New Roman" w:cs="Times New Roman"/>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10130"/>
    <w:pPr>
      <w:ind w:left="720"/>
    </w:pPr>
    <w:rPr>
      <w:rFonts w:ascii="Calibri" w:eastAsia="Calibri" w:hAnsi="Calibri" w:cs="Calibri"/>
      <w:sz w:val="22"/>
      <w:szCs w:val="22"/>
      <w:lang w:val="pt-PT" w:eastAsia="pt-PT"/>
    </w:rPr>
  </w:style>
  <w:style w:type="paragraph" w:styleId="Textodebalo">
    <w:name w:val="Balloon Text"/>
    <w:basedOn w:val="Normal"/>
    <w:link w:val="TextodebaloCarcter"/>
    <w:uiPriority w:val="99"/>
    <w:semiHidden/>
    <w:unhideWhenUsed/>
    <w:rsid w:val="00510130"/>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10130"/>
    <w:rPr>
      <w:rFonts w:ascii="Tahoma" w:eastAsia="Times New Roman" w:hAnsi="Tahoma" w:cs="Tahoma"/>
      <w:sz w:val="16"/>
      <w:szCs w:val="16"/>
      <w:lang w:val="en-GB" w:eastAsia="en-GB"/>
    </w:rPr>
  </w:style>
  <w:style w:type="paragraph" w:styleId="Cabealho">
    <w:name w:val="header"/>
    <w:basedOn w:val="Normal"/>
    <w:link w:val="CabealhoCarcter"/>
    <w:rsid w:val="00510130"/>
    <w:pPr>
      <w:tabs>
        <w:tab w:val="center" w:pos="4252"/>
        <w:tab w:val="right" w:pos="8504"/>
      </w:tabs>
    </w:pPr>
  </w:style>
  <w:style w:type="character" w:customStyle="1" w:styleId="CabealhoCarcter">
    <w:name w:val="Cabeçalho Carácter"/>
    <w:basedOn w:val="Tipodeletrapredefinidodopargrafo"/>
    <w:link w:val="Cabealho"/>
    <w:rsid w:val="00510130"/>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30"/>
    <w:pPr>
      <w:spacing w:after="0" w:line="240" w:lineRule="auto"/>
    </w:pPr>
    <w:rPr>
      <w:rFonts w:ascii="Times New Roman" w:eastAsia="Times New Roman" w:hAnsi="Times New Roman" w:cs="Times New Roman"/>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10130"/>
    <w:pPr>
      <w:ind w:left="720"/>
    </w:pPr>
    <w:rPr>
      <w:rFonts w:ascii="Calibri" w:eastAsia="Calibri" w:hAnsi="Calibri" w:cs="Calibri"/>
      <w:sz w:val="22"/>
      <w:szCs w:val="22"/>
      <w:lang w:val="pt-PT" w:eastAsia="pt-PT"/>
    </w:rPr>
  </w:style>
  <w:style w:type="paragraph" w:styleId="Textodebalo">
    <w:name w:val="Balloon Text"/>
    <w:basedOn w:val="Normal"/>
    <w:link w:val="TextodebaloCarcter"/>
    <w:uiPriority w:val="99"/>
    <w:semiHidden/>
    <w:unhideWhenUsed/>
    <w:rsid w:val="00510130"/>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10130"/>
    <w:rPr>
      <w:rFonts w:ascii="Tahoma" w:eastAsia="Times New Roman" w:hAnsi="Tahoma" w:cs="Tahoma"/>
      <w:sz w:val="16"/>
      <w:szCs w:val="16"/>
      <w:lang w:val="en-GB" w:eastAsia="en-GB"/>
    </w:rPr>
  </w:style>
  <w:style w:type="paragraph" w:styleId="Cabealho">
    <w:name w:val="header"/>
    <w:basedOn w:val="Normal"/>
    <w:link w:val="CabealhoCarcter"/>
    <w:rsid w:val="00510130"/>
    <w:pPr>
      <w:tabs>
        <w:tab w:val="center" w:pos="4252"/>
        <w:tab w:val="right" w:pos="8504"/>
      </w:tabs>
    </w:pPr>
  </w:style>
  <w:style w:type="character" w:customStyle="1" w:styleId="CabealhoCarcter">
    <w:name w:val="Cabeçalho Carácter"/>
    <w:basedOn w:val="Tipodeletrapredefinidodopargrafo"/>
    <w:link w:val="Cabealho"/>
    <w:rsid w:val="00510130"/>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235</Words>
  <Characters>1270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Célia MA. Azevedo</dc:creator>
  <cp:lastModifiedBy>Célia MA. Azevedo</cp:lastModifiedBy>
  <cp:revision>3</cp:revision>
  <cp:lastPrinted>2012-05-18T11:13:00Z</cp:lastPrinted>
  <dcterms:created xsi:type="dcterms:W3CDTF">2012-05-18T10:59:00Z</dcterms:created>
  <dcterms:modified xsi:type="dcterms:W3CDTF">2012-05-18T11:22:00Z</dcterms:modified>
</cp:coreProperties>
</file>